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F1196">
      <w:pPr>
        <w:rPr>
          <w:rFonts w:hint="default"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14:paraId="70D5658E">
      <w:pPr>
        <w:spacing w:line="520" w:lineRule="exact"/>
        <w:jc w:val="center"/>
        <w:rPr>
          <w:rFonts w:hint="eastAsia" w:ascii="方正小标宋简体" w:hAnsi="方正小标宋简体" w:eastAsia="方正小标宋简体" w:cs="方正小标宋简体"/>
          <w:spacing w:val="8"/>
          <w:sz w:val="44"/>
          <w:szCs w:val="44"/>
        </w:rPr>
      </w:pPr>
      <w:r>
        <w:rPr>
          <w:rFonts w:hint="eastAsia" w:ascii="方正小标宋简体" w:hAnsi="方正小标宋简体" w:eastAsia="方正小标宋简体" w:cs="方正小标宋简体"/>
          <w:spacing w:val="8"/>
          <w:sz w:val="44"/>
          <w:szCs w:val="44"/>
          <w:lang w:eastAsia="zh-CN"/>
        </w:rPr>
        <w:t>九江市</w:t>
      </w:r>
      <w:r>
        <w:rPr>
          <w:rFonts w:hint="eastAsia" w:ascii="方正小标宋简体" w:hAnsi="方正小标宋简体" w:eastAsia="方正小标宋简体" w:cs="方正小标宋简体"/>
          <w:spacing w:val="8"/>
          <w:sz w:val="44"/>
          <w:szCs w:val="44"/>
        </w:rPr>
        <w:t>企业技术需求</w:t>
      </w:r>
      <w:r>
        <w:rPr>
          <w:rFonts w:hint="eastAsia" w:ascii="方正小标宋简体" w:hAnsi="方正小标宋简体" w:eastAsia="方正小标宋简体" w:cs="方正小标宋简体"/>
          <w:bCs/>
          <w:sz w:val="44"/>
          <w:szCs w:val="44"/>
          <w:lang w:eastAsia="zh-CN"/>
        </w:rPr>
        <w:t>征集</w:t>
      </w:r>
      <w:r>
        <w:rPr>
          <w:rFonts w:hint="eastAsia" w:ascii="方正小标宋简体" w:hAnsi="方正小标宋简体" w:eastAsia="方正小标宋简体" w:cs="方正小标宋简体"/>
          <w:spacing w:val="8"/>
          <w:sz w:val="44"/>
          <w:szCs w:val="44"/>
        </w:rPr>
        <w:t>表</w:t>
      </w:r>
    </w:p>
    <w:p w14:paraId="6214850D">
      <w:pPr>
        <w:spacing w:line="240" w:lineRule="exact"/>
        <w:jc w:val="center"/>
        <w:rPr>
          <w:rFonts w:ascii="仿宋" w:hAnsi="仿宋" w:eastAsia="仿宋" w:cs="仿宋"/>
          <w:bCs/>
          <w:sz w:val="18"/>
          <w:szCs w:val="18"/>
        </w:rPr>
      </w:pPr>
      <w:r>
        <w:rPr>
          <w:rFonts w:hint="eastAsia" w:ascii="仿宋" w:hAnsi="仿宋" w:eastAsia="仿宋" w:cs="仿宋"/>
          <w:bCs/>
          <w:sz w:val="18"/>
          <w:szCs w:val="18"/>
        </w:rPr>
        <w:t>（□可网上公开   □不可网上公开）</w:t>
      </w:r>
    </w:p>
    <w:p w14:paraId="6C20F5AD">
      <w:pPr>
        <w:spacing w:line="240" w:lineRule="exact"/>
        <w:jc w:val="center"/>
        <w:rPr>
          <w:rFonts w:ascii="仿宋" w:hAnsi="仿宋" w:eastAsia="仿宋" w:cs="仿宋"/>
          <w:bCs/>
        </w:rPr>
      </w:pPr>
      <w:r>
        <w:rPr>
          <w:rFonts w:hint="eastAsia" w:ascii="仿宋" w:hAnsi="仿宋" w:eastAsia="仿宋" w:cs="仿宋"/>
          <w:bCs/>
        </w:rPr>
        <w:t xml:space="preserve">                                                      填报时间：</w:t>
      </w:r>
      <w:r>
        <w:rPr>
          <w:rFonts w:hint="eastAsia" w:ascii="仿宋" w:hAnsi="仿宋" w:eastAsia="仿宋" w:cs="仿宋"/>
          <w:bCs/>
          <w:lang w:val="en-US" w:eastAsia="zh-CN"/>
        </w:rPr>
        <w:t>2026</w:t>
      </w:r>
      <w:r>
        <w:rPr>
          <w:rFonts w:hint="eastAsia" w:ascii="仿宋" w:hAnsi="仿宋" w:eastAsia="仿宋" w:cs="仿宋"/>
          <w:bCs/>
        </w:rPr>
        <w:t>年</w:t>
      </w:r>
      <w:r>
        <w:rPr>
          <w:rFonts w:hint="eastAsia" w:ascii="仿宋" w:hAnsi="仿宋" w:eastAsia="仿宋" w:cs="仿宋"/>
          <w:bCs/>
          <w:lang w:val="en-US" w:eastAsia="zh-CN"/>
        </w:rPr>
        <w:t>04</w:t>
      </w:r>
      <w:r>
        <w:rPr>
          <w:rFonts w:hint="eastAsia" w:ascii="仿宋" w:hAnsi="仿宋" w:eastAsia="仿宋" w:cs="仿宋"/>
          <w:bCs/>
        </w:rPr>
        <w:t>月</w:t>
      </w:r>
      <w:r>
        <w:rPr>
          <w:rFonts w:hint="eastAsia" w:ascii="仿宋" w:hAnsi="仿宋" w:eastAsia="仿宋" w:cs="仿宋"/>
          <w:bCs/>
          <w:lang w:val="en-US" w:eastAsia="zh-CN"/>
        </w:rPr>
        <w:t>10</w:t>
      </w:r>
      <w:r>
        <w:rPr>
          <w:rFonts w:hint="eastAsia" w:ascii="仿宋" w:hAnsi="仿宋" w:eastAsia="仿宋" w:cs="仿宋"/>
          <w:bCs/>
        </w:rPr>
        <w:t>日</w:t>
      </w:r>
    </w:p>
    <w:tbl>
      <w:tblPr>
        <w:tblStyle w:val="9"/>
        <w:tblW w:w="8990" w:type="dxa"/>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349"/>
        <w:gridCol w:w="118"/>
        <w:gridCol w:w="684"/>
        <w:gridCol w:w="681"/>
        <w:gridCol w:w="1549"/>
        <w:gridCol w:w="285"/>
        <w:gridCol w:w="905"/>
        <w:gridCol w:w="1611"/>
      </w:tblGrid>
      <w:tr w14:paraId="20275D6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990" w:type="dxa"/>
            <w:gridSpan w:val="9"/>
            <w:vAlign w:val="center"/>
          </w:tcPr>
          <w:p w14:paraId="7ADE5CAA">
            <w:pPr>
              <w:spacing w:line="360" w:lineRule="exact"/>
              <w:ind w:firstLine="422" w:firstLineChars="200"/>
              <w:jc w:val="center"/>
              <w:rPr>
                <w:rFonts w:ascii="仿宋" w:hAnsi="仿宋" w:eastAsia="仿宋" w:cs="仿宋"/>
                <w:bCs/>
                <w:szCs w:val="21"/>
              </w:rPr>
            </w:pPr>
            <w:r>
              <w:rPr>
                <w:rFonts w:hint="eastAsia" w:ascii="仿宋" w:hAnsi="仿宋" w:eastAsia="仿宋" w:cs="仿宋"/>
                <w:b/>
                <w:szCs w:val="21"/>
              </w:rPr>
              <w:t>一、企业情况</w:t>
            </w:r>
          </w:p>
        </w:tc>
      </w:tr>
      <w:tr w14:paraId="2C6D168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08" w:type="dxa"/>
            <w:vAlign w:val="center"/>
          </w:tcPr>
          <w:p w14:paraId="62E83F80">
            <w:pPr>
              <w:spacing w:line="360" w:lineRule="exact"/>
              <w:jc w:val="center"/>
              <w:rPr>
                <w:rFonts w:ascii="仿宋" w:hAnsi="仿宋" w:eastAsia="仿宋" w:cs="仿宋"/>
                <w:bCs/>
                <w:szCs w:val="21"/>
              </w:rPr>
            </w:pPr>
            <w:r>
              <w:rPr>
                <w:rFonts w:hint="eastAsia" w:ascii="仿宋" w:hAnsi="仿宋" w:eastAsia="仿宋" w:cs="仿宋"/>
                <w:bCs/>
                <w:szCs w:val="21"/>
              </w:rPr>
              <w:t>企业名称*</w:t>
            </w:r>
          </w:p>
        </w:tc>
        <w:tc>
          <w:tcPr>
            <w:tcW w:w="7182" w:type="dxa"/>
            <w:gridSpan w:val="8"/>
            <w:vAlign w:val="center"/>
          </w:tcPr>
          <w:p w14:paraId="00BF4BE8">
            <w:pPr>
              <w:spacing w:line="360" w:lineRule="exact"/>
              <w:ind w:firstLine="420" w:firstLineChars="200"/>
              <w:jc w:val="center"/>
              <w:rPr>
                <w:rFonts w:ascii="仿宋" w:hAnsi="仿宋" w:eastAsia="仿宋" w:cs="仿宋"/>
                <w:bCs/>
                <w:szCs w:val="21"/>
              </w:rPr>
            </w:pPr>
            <w:r>
              <w:rPr>
                <w:rFonts w:hint="eastAsia" w:ascii="仿宋" w:hAnsi="仿宋" w:eastAsia="仿宋" w:cs="仿宋"/>
                <w:bCs/>
                <w:szCs w:val="21"/>
                <w:lang w:val="en-US" w:eastAsia="zh-CN"/>
              </w:rPr>
              <w:t>九江富达实业有限公司</w:t>
            </w:r>
          </w:p>
        </w:tc>
      </w:tr>
      <w:tr w14:paraId="2021E4A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08" w:type="dxa"/>
            <w:vAlign w:val="center"/>
          </w:tcPr>
          <w:p w14:paraId="27149432">
            <w:pPr>
              <w:spacing w:line="36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企业地址</w:t>
            </w:r>
            <w:r>
              <w:rPr>
                <w:rFonts w:hint="eastAsia" w:ascii="仿宋" w:hAnsi="仿宋" w:eastAsia="仿宋" w:cs="仿宋"/>
                <w:bCs/>
                <w:szCs w:val="21"/>
              </w:rPr>
              <w:t>*</w:t>
            </w:r>
          </w:p>
        </w:tc>
        <w:tc>
          <w:tcPr>
            <w:tcW w:w="7182" w:type="dxa"/>
            <w:gridSpan w:val="8"/>
            <w:vAlign w:val="center"/>
          </w:tcPr>
          <w:p w14:paraId="37B64D66">
            <w:pPr>
              <w:spacing w:line="360" w:lineRule="exact"/>
              <w:ind w:firstLine="420" w:firstLineChars="200"/>
              <w:jc w:val="center"/>
              <w:rPr>
                <w:rFonts w:ascii="仿宋" w:hAnsi="仿宋" w:eastAsia="仿宋" w:cs="仿宋"/>
                <w:bCs/>
                <w:szCs w:val="21"/>
              </w:rPr>
            </w:pPr>
            <w:r>
              <w:rPr>
                <w:rFonts w:hint="eastAsia" w:ascii="仿宋" w:hAnsi="仿宋" w:eastAsia="仿宋" w:cs="仿宋"/>
                <w:bCs/>
                <w:szCs w:val="21"/>
                <w:lang w:val="en-US" w:eastAsia="zh-CN"/>
              </w:rPr>
              <w:t>江西省九江市湖口县高新技术产业园区柘矶路18号</w:t>
            </w:r>
          </w:p>
        </w:tc>
      </w:tr>
      <w:tr w14:paraId="12B5329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08" w:type="dxa"/>
            <w:vAlign w:val="center"/>
          </w:tcPr>
          <w:p w14:paraId="47356B3C">
            <w:pPr>
              <w:spacing w:line="360" w:lineRule="exact"/>
              <w:jc w:val="center"/>
              <w:rPr>
                <w:rFonts w:ascii="仿宋" w:hAnsi="仿宋" w:eastAsia="仿宋" w:cs="仿宋"/>
                <w:bCs/>
                <w:szCs w:val="21"/>
              </w:rPr>
            </w:pPr>
            <w:r>
              <w:rPr>
                <w:rFonts w:hint="eastAsia" w:ascii="仿宋" w:hAnsi="仿宋" w:eastAsia="仿宋" w:cs="仿宋"/>
                <w:bCs/>
                <w:szCs w:val="21"/>
              </w:rPr>
              <w:t>联系人*</w:t>
            </w:r>
          </w:p>
        </w:tc>
        <w:tc>
          <w:tcPr>
            <w:tcW w:w="1349" w:type="dxa"/>
            <w:vAlign w:val="center"/>
          </w:tcPr>
          <w:p w14:paraId="11831583">
            <w:pPr>
              <w:spacing w:line="360" w:lineRule="exact"/>
              <w:ind w:firstLine="420" w:firstLineChars="200"/>
              <w:jc w:val="center"/>
              <w:rPr>
                <w:rFonts w:ascii="仿宋" w:hAnsi="仿宋" w:eastAsia="仿宋" w:cs="仿宋"/>
                <w:bCs/>
                <w:szCs w:val="21"/>
              </w:rPr>
            </w:pPr>
            <w:r>
              <w:rPr>
                <w:rFonts w:hint="eastAsia" w:ascii="仿宋" w:hAnsi="仿宋" w:eastAsia="仿宋" w:cs="仿宋"/>
                <w:bCs/>
                <w:szCs w:val="21"/>
                <w:lang w:val="en-US" w:eastAsia="zh-CN"/>
              </w:rPr>
              <w:t>周欣</w:t>
            </w:r>
          </w:p>
        </w:tc>
        <w:tc>
          <w:tcPr>
            <w:tcW w:w="1483" w:type="dxa"/>
            <w:gridSpan w:val="3"/>
            <w:vAlign w:val="center"/>
          </w:tcPr>
          <w:p w14:paraId="1CCD1F0C">
            <w:pPr>
              <w:spacing w:line="360" w:lineRule="exact"/>
              <w:jc w:val="center"/>
              <w:rPr>
                <w:rFonts w:ascii="仿宋" w:hAnsi="仿宋" w:eastAsia="仿宋" w:cs="仿宋"/>
                <w:bCs/>
                <w:szCs w:val="21"/>
              </w:rPr>
            </w:pPr>
            <w:r>
              <w:rPr>
                <w:rFonts w:hint="eastAsia" w:ascii="仿宋" w:hAnsi="仿宋" w:eastAsia="仿宋" w:cs="仿宋"/>
                <w:bCs/>
                <w:szCs w:val="21"/>
              </w:rPr>
              <w:t>职位*</w:t>
            </w:r>
          </w:p>
        </w:tc>
        <w:tc>
          <w:tcPr>
            <w:tcW w:w="1549" w:type="dxa"/>
            <w:vAlign w:val="center"/>
          </w:tcPr>
          <w:p w14:paraId="3B3BAB3D">
            <w:pPr>
              <w:spacing w:line="360" w:lineRule="exact"/>
              <w:jc w:val="center"/>
              <w:rPr>
                <w:rFonts w:ascii="仿宋" w:hAnsi="仿宋" w:eastAsia="仿宋" w:cs="仿宋"/>
                <w:bCs/>
                <w:szCs w:val="21"/>
              </w:rPr>
            </w:pPr>
            <w:r>
              <w:rPr>
                <w:rFonts w:hint="eastAsia" w:ascii="仿宋" w:hAnsi="仿宋" w:eastAsia="仿宋" w:cs="仿宋"/>
                <w:bCs/>
                <w:szCs w:val="21"/>
                <w:lang w:val="en-US" w:eastAsia="zh-CN"/>
              </w:rPr>
              <w:t>项目专员</w:t>
            </w:r>
          </w:p>
        </w:tc>
        <w:tc>
          <w:tcPr>
            <w:tcW w:w="1190" w:type="dxa"/>
            <w:gridSpan w:val="2"/>
            <w:vAlign w:val="center"/>
          </w:tcPr>
          <w:p w14:paraId="4B560C52">
            <w:pPr>
              <w:spacing w:line="360" w:lineRule="exact"/>
              <w:jc w:val="center"/>
              <w:rPr>
                <w:rFonts w:ascii="仿宋" w:hAnsi="仿宋" w:eastAsia="仿宋" w:cs="仿宋"/>
                <w:bCs/>
                <w:szCs w:val="21"/>
              </w:rPr>
            </w:pPr>
            <w:r>
              <w:rPr>
                <w:rFonts w:hint="eastAsia" w:ascii="仿宋" w:hAnsi="仿宋" w:eastAsia="仿宋" w:cs="仿宋"/>
                <w:bCs/>
                <w:szCs w:val="21"/>
              </w:rPr>
              <w:t>联系电话*</w:t>
            </w:r>
          </w:p>
        </w:tc>
        <w:tc>
          <w:tcPr>
            <w:tcW w:w="1611" w:type="dxa"/>
            <w:vAlign w:val="center"/>
          </w:tcPr>
          <w:p w14:paraId="0B3A4245">
            <w:pPr>
              <w:spacing w:line="360" w:lineRule="exact"/>
              <w:jc w:val="both"/>
              <w:rPr>
                <w:rFonts w:ascii="仿宋" w:hAnsi="仿宋" w:eastAsia="仿宋" w:cs="仿宋"/>
                <w:bCs/>
                <w:szCs w:val="21"/>
              </w:rPr>
            </w:pPr>
            <w:r>
              <w:rPr>
                <w:rFonts w:hint="eastAsia" w:ascii="仿宋" w:hAnsi="仿宋" w:eastAsia="仿宋" w:cs="仿宋"/>
                <w:bCs/>
                <w:szCs w:val="21"/>
                <w:lang w:val="en-US" w:eastAsia="zh-CN"/>
              </w:rPr>
              <w:t>18720064479</w:t>
            </w:r>
          </w:p>
        </w:tc>
      </w:tr>
      <w:tr w14:paraId="2C2B35F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08" w:type="dxa"/>
            <w:vAlign w:val="center"/>
          </w:tcPr>
          <w:p w14:paraId="1EDB1B99">
            <w:pPr>
              <w:spacing w:line="360" w:lineRule="exact"/>
              <w:jc w:val="center"/>
              <w:rPr>
                <w:rFonts w:hint="eastAsia" w:ascii="仿宋" w:hAnsi="仿宋" w:eastAsia="仿宋" w:cs="仿宋"/>
                <w:bCs/>
                <w:szCs w:val="21"/>
              </w:rPr>
            </w:pPr>
            <w:r>
              <w:rPr>
                <w:rFonts w:hint="eastAsia" w:ascii="仿宋" w:hAnsi="仿宋" w:eastAsia="仿宋" w:cs="仿宋"/>
                <w:b w:val="0"/>
                <w:bCs/>
                <w:sz w:val="21"/>
                <w:szCs w:val="21"/>
                <w:lang w:val="en-US" w:eastAsia="zh-CN"/>
              </w:rPr>
              <w:t>需求类型</w:t>
            </w:r>
          </w:p>
        </w:tc>
        <w:tc>
          <w:tcPr>
            <w:tcW w:w="7182" w:type="dxa"/>
            <w:gridSpan w:val="8"/>
            <w:vAlign w:val="center"/>
          </w:tcPr>
          <w:p w14:paraId="633A8038">
            <w:pPr>
              <w:rPr>
                <w:rFonts w:hint="eastAsia" w:ascii="仿宋" w:hAnsi="仿宋" w:eastAsia="仿宋" w:cs="仿宋"/>
                <w:szCs w:val="21"/>
                <w:lang w:val="en-US" w:eastAsia="zh-CN"/>
              </w:rPr>
            </w:pPr>
            <w:r>
              <w:rPr>
                <w:rFonts w:hint="eastAsia" w:ascii="仿宋" w:hAnsi="仿宋" w:eastAsia="仿宋" w:cs="仿宋"/>
                <w:szCs w:val="21"/>
              </w:rPr>
              <w:t>☐</w:t>
            </w:r>
            <w:r>
              <w:rPr>
                <w:rFonts w:hint="eastAsia" w:ascii="仿宋" w:hAnsi="仿宋" w:eastAsia="仿宋" w:cs="仿宋"/>
                <w:szCs w:val="21"/>
                <w:lang w:val="en-US" w:eastAsia="zh-CN"/>
              </w:rPr>
              <w:t xml:space="preserve">技术成果需求    </w:t>
            </w:r>
            <w:r>
              <w:rPr>
                <w:rFonts w:hint="eastAsia" w:ascii="仿宋" w:hAnsi="仿宋" w:eastAsia="仿宋" w:cs="仿宋"/>
                <w:szCs w:val="21"/>
              </w:rPr>
              <w:t>☐</w:t>
            </w:r>
            <w:r>
              <w:rPr>
                <w:rFonts w:hint="eastAsia" w:ascii="仿宋" w:hAnsi="仿宋" w:eastAsia="仿宋" w:cs="仿宋"/>
                <w:szCs w:val="21"/>
                <w:lang w:val="en-US" w:eastAsia="zh-CN"/>
              </w:rPr>
              <w:t xml:space="preserve">揭榜挂帅专项  </w:t>
            </w:r>
            <w:r>
              <w:rPr>
                <w:rFonts w:hint="eastAsia" w:ascii="仿宋" w:hAnsi="仿宋" w:eastAsia="仿宋" w:cs="仿宋"/>
                <w:szCs w:val="21"/>
              </w:rPr>
              <w:t>☐</w:t>
            </w:r>
            <w:r>
              <w:rPr>
                <w:rFonts w:hint="eastAsia" w:ascii="仿宋" w:hAnsi="仿宋" w:eastAsia="仿宋" w:cs="仿宋"/>
                <w:szCs w:val="21"/>
                <w:lang w:val="en-US" w:eastAsia="zh-CN"/>
              </w:rPr>
              <w:t xml:space="preserve">人才需求 </w:t>
            </w:r>
            <w:r>
              <w:rPr>
                <w:rFonts w:hint="eastAsia" w:ascii="仿宋" w:hAnsi="仿宋" w:eastAsia="仿宋" w:cs="仿宋"/>
                <w:bCs/>
                <w:sz w:val="18"/>
                <w:szCs w:val="18"/>
                <w:lang w:eastAsia="zh-CN"/>
              </w:rPr>
              <w:t>☑</w:t>
            </w:r>
            <w:r>
              <w:rPr>
                <w:rFonts w:hint="eastAsia" w:ascii="仿宋" w:hAnsi="仿宋" w:eastAsia="仿宋" w:cs="仿宋"/>
                <w:szCs w:val="21"/>
                <w:lang w:val="en-US" w:eastAsia="zh-CN"/>
              </w:rPr>
              <w:t xml:space="preserve">技术攻坚 </w:t>
            </w:r>
          </w:p>
          <w:p w14:paraId="57569380">
            <w:pPr>
              <w:rPr>
                <w:rFonts w:ascii="仿宋" w:hAnsi="仿宋" w:eastAsia="仿宋" w:cs="仿宋"/>
                <w:bCs/>
                <w:szCs w:val="21"/>
              </w:rPr>
            </w:pPr>
            <w:r>
              <w:rPr>
                <w:rFonts w:hint="eastAsia" w:ascii="仿宋" w:hAnsi="仿宋" w:eastAsia="仿宋" w:cs="仿宋"/>
                <w:szCs w:val="21"/>
              </w:rPr>
              <w:t>☐</w:t>
            </w:r>
            <w:r>
              <w:rPr>
                <w:rFonts w:hint="eastAsia" w:ascii="仿宋" w:hAnsi="仿宋" w:eastAsia="仿宋" w:cs="仿宋"/>
                <w:szCs w:val="21"/>
                <w:lang w:val="en-US" w:eastAsia="zh-CN"/>
              </w:rPr>
              <w:t xml:space="preserve">科技金融  </w:t>
            </w:r>
            <w:r>
              <w:rPr>
                <w:rFonts w:hint="eastAsia" w:ascii="仿宋" w:hAnsi="仿宋" w:eastAsia="仿宋" w:cs="仿宋"/>
                <w:szCs w:val="21"/>
              </w:rPr>
              <w:t>☐</w:t>
            </w:r>
            <w:r>
              <w:rPr>
                <w:rFonts w:hint="eastAsia" w:ascii="仿宋" w:hAnsi="仿宋" w:eastAsia="仿宋" w:cs="仿宋"/>
                <w:szCs w:val="21"/>
                <w:lang w:val="en-US" w:eastAsia="zh-CN"/>
              </w:rPr>
              <w:t>其他</w:t>
            </w:r>
          </w:p>
        </w:tc>
      </w:tr>
      <w:tr w14:paraId="57921E2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808" w:type="dxa"/>
            <w:vAlign w:val="center"/>
          </w:tcPr>
          <w:p w14:paraId="4656239B">
            <w:pPr>
              <w:spacing w:line="360" w:lineRule="exact"/>
              <w:jc w:val="center"/>
              <w:rPr>
                <w:rFonts w:ascii="仿宋" w:hAnsi="仿宋" w:eastAsia="仿宋" w:cs="仿宋"/>
                <w:bCs/>
                <w:szCs w:val="21"/>
              </w:rPr>
            </w:pPr>
            <w:r>
              <w:rPr>
                <w:rFonts w:hint="eastAsia" w:ascii="仿宋" w:hAnsi="仿宋" w:eastAsia="仿宋" w:cs="仿宋"/>
                <w:bCs/>
                <w:szCs w:val="21"/>
              </w:rPr>
              <w:t>企业营收</w:t>
            </w:r>
          </w:p>
          <w:p w14:paraId="4FD26088">
            <w:pPr>
              <w:spacing w:line="360" w:lineRule="exact"/>
              <w:jc w:val="center"/>
              <w:rPr>
                <w:rFonts w:ascii="仿宋" w:hAnsi="仿宋" w:eastAsia="仿宋" w:cs="仿宋"/>
                <w:bCs/>
                <w:szCs w:val="21"/>
              </w:rPr>
            </w:pPr>
            <w:r>
              <w:rPr>
                <w:rFonts w:hint="eastAsia" w:ascii="仿宋" w:hAnsi="仿宋" w:eastAsia="仿宋" w:cs="仿宋"/>
                <w:bCs/>
                <w:szCs w:val="21"/>
              </w:rPr>
              <w:t>（上年度）</w:t>
            </w:r>
          </w:p>
        </w:tc>
        <w:tc>
          <w:tcPr>
            <w:tcW w:w="7182" w:type="dxa"/>
            <w:gridSpan w:val="8"/>
            <w:vAlign w:val="center"/>
          </w:tcPr>
          <w:p w14:paraId="7D70813A">
            <w:pPr>
              <w:spacing w:line="360" w:lineRule="exact"/>
              <w:rPr>
                <w:rFonts w:ascii="仿宋" w:hAnsi="仿宋" w:eastAsia="仿宋" w:cs="仿宋"/>
                <w:bCs/>
                <w:szCs w:val="21"/>
              </w:rPr>
            </w:pPr>
            <w:r>
              <w:rPr>
                <w:rFonts w:hint="eastAsia" w:ascii="仿宋" w:hAnsi="仿宋" w:eastAsia="仿宋" w:cs="仿宋"/>
                <w:szCs w:val="21"/>
              </w:rPr>
              <w:t xml:space="preserve">☐500万以下  </w:t>
            </w:r>
            <w:r>
              <w:rPr>
                <w:rFonts w:hint="eastAsia" w:ascii="仿宋" w:hAnsi="仿宋" w:eastAsia="仿宋" w:cs="仿宋"/>
                <w:szCs w:val="21"/>
              </w:rPr>
              <w:sym w:font="Wingdings 2" w:char="00A3"/>
            </w:r>
            <w:r>
              <w:rPr>
                <w:rFonts w:hint="eastAsia" w:ascii="仿宋" w:hAnsi="仿宋" w:eastAsia="仿宋" w:cs="仿宋"/>
                <w:szCs w:val="21"/>
              </w:rPr>
              <w:t xml:space="preserve">500-1000万  ☐1000-5000万  </w:t>
            </w:r>
            <w:r>
              <w:rPr>
                <w:rFonts w:hint="eastAsia" w:ascii="仿宋" w:hAnsi="仿宋" w:eastAsia="仿宋" w:cs="仿宋"/>
                <w:szCs w:val="21"/>
              </w:rPr>
              <w:sym w:font="Wingdings 2" w:char="0052"/>
            </w:r>
            <w:r>
              <w:rPr>
                <w:rFonts w:hint="eastAsia" w:ascii="仿宋" w:hAnsi="仿宋" w:eastAsia="仿宋" w:cs="仿宋"/>
                <w:szCs w:val="21"/>
              </w:rPr>
              <w:t>5000万以上</w:t>
            </w:r>
          </w:p>
        </w:tc>
      </w:tr>
      <w:tr w14:paraId="75B278F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808" w:type="dxa"/>
            <w:vAlign w:val="center"/>
          </w:tcPr>
          <w:p w14:paraId="4895E552">
            <w:pPr>
              <w:spacing w:line="300" w:lineRule="exact"/>
              <w:jc w:val="center"/>
              <w:rPr>
                <w:rFonts w:hint="eastAsia" w:ascii="仿宋" w:hAnsi="仿宋" w:eastAsia="仿宋" w:cs="仿宋"/>
                <w:color w:val="000000"/>
                <w:szCs w:val="21"/>
              </w:rPr>
            </w:pPr>
            <w:r>
              <w:rPr>
                <w:rFonts w:hint="eastAsia" w:ascii="仿宋" w:hAnsi="仿宋" w:eastAsia="仿宋" w:cs="仿宋"/>
                <w:color w:val="000000"/>
                <w:szCs w:val="21"/>
              </w:rPr>
              <w:t>现有研</w:t>
            </w:r>
          </w:p>
          <w:p w14:paraId="1D06B8F1">
            <w:pPr>
              <w:spacing w:line="300" w:lineRule="exact"/>
              <w:jc w:val="center"/>
              <w:rPr>
                <w:rFonts w:hint="eastAsia" w:ascii="仿宋" w:hAnsi="仿宋" w:eastAsia="仿宋" w:cs="仿宋"/>
                <w:bCs/>
                <w:color w:val="000000"/>
                <w:szCs w:val="21"/>
              </w:rPr>
            </w:pPr>
            <w:r>
              <w:rPr>
                <w:rFonts w:hint="eastAsia" w:ascii="仿宋" w:hAnsi="仿宋" w:eastAsia="仿宋" w:cs="仿宋"/>
                <w:color w:val="000000"/>
                <w:szCs w:val="21"/>
              </w:rPr>
              <w:t>发机构</w:t>
            </w:r>
          </w:p>
        </w:tc>
        <w:tc>
          <w:tcPr>
            <w:tcW w:w="7182" w:type="dxa"/>
            <w:gridSpan w:val="8"/>
            <w:vAlign w:val="center"/>
          </w:tcPr>
          <w:p w14:paraId="1BD18864">
            <w:pPr>
              <w:jc w:val="left"/>
              <w:rPr>
                <w:rFonts w:hint="eastAsia" w:ascii="仿宋" w:hAnsi="仿宋" w:eastAsia="仿宋" w:cs="仿宋"/>
                <w:color w:val="000000"/>
                <w:szCs w:val="21"/>
              </w:rPr>
            </w:pPr>
            <w:r>
              <w:rPr>
                <w:rFonts w:hint="eastAsia" w:ascii="仿宋" w:hAnsi="仿宋" w:eastAsia="仿宋" w:cs="仿宋"/>
                <w:color w:val="000000"/>
                <w:szCs w:val="21"/>
              </w:rPr>
              <w:t xml:space="preserve">□国家级  </w:t>
            </w:r>
            <w:r>
              <w:rPr>
                <w:rFonts w:hint="eastAsia" w:ascii="仿宋" w:hAnsi="仿宋" w:eastAsia="仿宋" w:cs="仿宋"/>
                <w:color w:val="000000"/>
                <w:szCs w:val="21"/>
                <w:lang w:eastAsia="zh-CN"/>
              </w:rPr>
              <w:t>☑</w:t>
            </w:r>
            <w:r>
              <w:rPr>
                <w:rFonts w:hint="eastAsia" w:ascii="仿宋" w:hAnsi="仿宋" w:eastAsia="仿宋" w:cs="仿宋"/>
                <w:color w:val="000000"/>
                <w:szCs w:val="21"/>
              </w:rPr>
              <w:t xml:space="preserve">省级  □市级  □其它   </w:t>
            </w:r>
          </w:p>
          <w:p w14:paraId="54EC98CA">
            <w:pPr>
              <w:rPr>
                <w:rFonts w:hint="eastAsia" w:ascii="仿宋" w:hAnsi="仿宋" w:eastAsia="仿宋" w:cs="仿宋"/>
                <w:color w:val="000000"/>
                <w:szCs w:val="21"/>
              </w:rPr>
            </w:pPr>
            <w:r>
              <w:rPr>
                <w:rFonts w:hint="eastAsia" w:ascii="仿宋" w:hAnsi="仿宋" w:eastAsia="仿宋" w:cs="仿宋"/>
                <w:color w:val="000000"/>
                <w:szCs w:val="21"/>
              </w:rPr>
              <w:sym w:font="Wingdings 2" w:char="0052"/>
            </w:r>
            <w:r>
              <w:rPr>
                <w:rFonts w:hint="eastAsia" w:ascii="仿宋" w:hAnsi="仿宋" w:eastAsia="仿宋" w:cs="仿宋"/>
                <w:color w:val="000000"/>
                <w:szCs w:val="21"/>
              </w:rPr>
              <w:t>企业技术中心  □工程技术中心  □重点实验室   □其它</w:t>
            </w:r>
            <w:r>
              <w:rPr>
                <w:rFonts w:hint="eastAsia" w:ascii="仿宋" w:hAnsi="仿宋" w:eastAsia="仿宋" w:cs="仿宋"/>
                <w:color w:val="000000"/>
                <w:szCs w:val="21"/>
                <w:u w:val="single"/>
              </w:rPr>
              <w:t xml:space="preserve">                       </w:t>
            </w:r>
          </w:p>
        </w:tc>
      </w:tr>
      <w:tr w14:paraId="1272294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1808" w:type="dxa"/>
            <w:vAlign w:val="center"/>
          </w:tcPr>
          <w:p w14:paraId="63495179">
            <w:pPr>
              <w:spacing w:line="360" w:lineRule="exact"/>
              <w:jc w:val="center"/>
              <w:rPr>
                <w:rFonts w:ascii="仿宋" w:hAnsi="仿宋" w:eastAsia="仿宋" w:cs="仿宋"/>
                <w:bCs/>
                <w:color w:val="000000"/>
                <w:szCs w:val="21"/>
              </w:rPr>
            </w:pPr>
            <w:r>
              <w:rPr>
                <w:rFonts w:hint="eastAsia" w:ascii="仿宋" w:hAnsi="仿宋" w:eastAsia="仿宋" w:cs="仿宋"/>
                <w:bCs/>
                <w:color w:val="000000"/>
                <w:szCs w:val="21"/>
              </w:rPr>
              <w:t>企业类型*</w:t>
            </w:r>
          </w:p>
        </w:tc>
        <w:tc>
          <w:tcPr>
            <w:tcW w:w="7182" w:type="dxa"/>
            <w:gridSpan w:val="8"/>
            <w:vAlign w:val="center"/>
          </w:tcPr>
          <w:p w14:paraId="70E128D8">
            <w:pPr>
              <w:spacing w:line="360" w:lineRule="exact"/>
              <w:rPr>
                <w:rFonts w:ascii="仿宋" w:hAnsi="仿宋" w:eastAsia="仿宋" w:cs="仿宋"/>
                <w:color w:val="000000"/>
                <w:szCs w:val="21"/>
              </w:rPr>
            </w:pPr>
            <w:r>
              <w:rPr>
                <w:rFonts w:ascii="MS Gothic" w:hAnsi="MS Gothic" w:eastAsia="仿宋" w:cs="Times New Roman"/>
                <w:color w:val="000000"/>
                <w:szCs w:val="21"/>
              </w:rPr>
              <w:t>☐</w:t>
            </w:r>
            <w:r>
              <w:rPr>
                <w:rFonts w:hint="eastAsia" w:ascii="仿宋" w:hAnsi="仿宋" w:eastAsia="仿宋"/>
                <w:color w:val="000000"/>
                <w:szCs w:val="21"/>
              </w:rPr>
              <w:t xml:space="preserve">国有企业  </w:t>
            </w:r>
            <w:r>
              <w:rPr>
                <w:rFonts w:ascii="MS Gothic" w:hAnsi="MS Gothic" w:eastAsia="仿宋" w:cs="Times New Roman"/>
                <w:color w:val="000000"/>
                <w:szCs w:val="21"/>
              </w:rPr>
              <w:t>☐</w:t>
            </w:r>
            <w:r>
              <w:rPr>
                <w:rFonts w:hint="eastAsia" w:ascii="仿宋" w:hAnsi="仿宋" w:eastAsia="仿宋"/>
                <w:color w:val="000000"/>
                <w:szCs w:val="21"/>
              </w:rPr>
              <w:t xml:space="preserve">集体企业  </w:t>
            </w:r>
            <w:r>
              <w:rPr>
                <w:rFonts w:ascii="MS Gothic" w:hAnsi="MS Gothic" w:eastAsia="仿宋" w:cs="Times New Roman"/>
                <w:color w:val="000000"/>
                <w:szCs w:val="21"/>
              </w:rPr>
              <w:t>☐</w:t>
            </w:r>
            <w:r>
              <w:rPr>
                <w:rFonts w:hint="eastAsia" w:ascii="仿宋" w:hAnsi="仿宋" w:eastAsia="仿宋"/>
                <w:color w:val="000000"/>
                <w:szCs w:val="21"/>
              </w:rPr>
              <w:t xml:space="preserve">股份合作企业  </w:t>
            </w:r>
            <w:r>
              <w:rPr>
                <w:rFonts w:ascii="MS Gothic" w:hAnsi="MS Gothic" w:eastAsia="仿宋" w:cs="Times New Roman"/>
                <w:color w:val="000000"/>
                <w:szCs w:val="21"/>
              </w:rPr>
              <w:t>☐</w:t>
            </w:r>
            <w:r>
              <w:rPr>
                <w:rFonts w:hint="eastAsia" w:ascii="仿宋" w:hAnsi="仿宋" w:eastAsia="仿宋"/>
                <w:color w:val="000000"/>
                <w:szCs w:val="21"/>
              </w:rPr>
              <w:t xml:space="preserve">联营企业  </w:t>
            </w:r>
            <w:r>
              <w:rPr>
                <w:rFonts w:hint="eastAsia" w:ascii="仿宋" w:hAnsi="仿宋" w:eastAsia="仿宋" w:cs="仿宋"/>
                <w:bCs/>
                <w:sz w:val="18"/>
                <w:szCs w:val="18"/>
                <w:lang w:eastAsia="zh-CN"/>
              </w:rPr>
              <w:t>☑</w:t>
            </w:r>
            <w:r>
              <w:rPr>
                <w:rFonts w:hint="eastAsia" w:ascii="仿宋" w:hAnsi="仿宋" w:eastAsia="仿宋"/>
                <w:color w:val="000000"/>
                <w:szCs w:val="21"/>
              </w:rPr>
              <w:t xml:space="preserve">有限责任公司  </w:t>
            </w:r>
            <w:r>
              <w:rPr>
                <w:rFonts w:ascii="MS Gothic" w:hAnsi="MS Gothic" w:eastAsia="仿宋" w:cs="Times New Roman"/>
                <w:color w:val="000000"/>
                <w:szCs w:val="21"/>
              </w:rPr>
              <w:t>☐</w:t>
            </w:r>
            <w:r>
              <w:rPr>
                <w:rFonts w:hint="eastAsia" w:ascii="仿宋" w:hAnsi="仿宋" w:eastAsia="仿宋"/>
                <w:color w:val="000000"/>
                <w:szCs w:val="21"/>
              </w:rPr>
              <w:t xml:space="preserve">股份有限公司  </w:t>
            </w:r>
            <w:r>
              <w:rPr>
                <w:rFonts w:ascii="MS Gothic" w:hAnsi="MS Gothic" w:eastAsia="仿宋" w:cs="Times New Roman"/>
                <w:color w:val="000000"/>
                <w:szCs w:val="21"/>
              </w:rPr>
              <w:t>☐</w:t>
            </w:r>
            <w:r>
              <w:rPr>
                <w:rFonts w:hint="eastAsia" w:ascii="仿宋" w:hAnsi="仿宋" w:eastAsia="仿宋"/>
                <w:color w:val="000000"/>
                <w:szCs w:val="21"/>
              </w:rPr>
              <w:t xml:space="preserve">私营企业  </w:t>
            </w:r>
            <w:r>
              <w:rPr>
                <w:rFonts w:ascii="MS Gothic" w:hAnsi="MS Gothic" w:eastAsia="仿宋" w:cs="Times New Roman"/>
                <w:color w:val="000000"/>
                <w:szCs w:val="21"/>
              </w:rPr>
              <w:t>☐</w:t>
            </w:r>
            <w:r>
              <w:rPr>
                <w:rFonts w:hint="eastAsia" w:ascii="仿宋" w:hAnsi="仿宋" w:eastAsia="仿宋"/>
                <w:color w:val="000000"/>
                <w:szCs w:val="21"/>
              </w:rPr>
              <w:t xml:space="preserve">个体经营  </w:t>
            </w:r>
            <w:r>
              <w:rPr>
                <w:rFonts w:ascii="MS Gothic" w:hAnsi="MS Gothic" w:eastAsia="仿宋" w:cs="Times New Roman"/>
                <w:color w:val="000000"/>
                <w:szCs w:val="21"/>
              </w:rPr>
              <w:t>☐</w:t>
            </w:r>
            <w:r>
              <w:rPr>
                <w:rFonts w:hint="eastAsia" w:ascii="仿宋" w:hAnsi="仿宋" w:eastAsia="仿宋"/>
                <w:color w:val="000000"/>
                <w:szCs w:val="21"/>
              </w:rPr>
              <w:t xml:space="preserve">港、澳、台商投资企业  </w:t>
            </w:r>
            <w:r>
              <w:rPr>
                <w:rFonts w:ascii="MS Gothic" w:hAnsi="MS Gothic" w:eastAsia="仿宋" w:cs="Times New Roman"/>
                <w:color w:val="000000"/>
                <w:szCs w:val="21"/>
              </w:rPr>
              <w:t>☐</w:t>
            </w:r>
            <w:r>
              <w:rPr>
                <w:rFonts w:hint="eastAsia" w:ascii="仿宋" w:hAnsi="仿宋" w:eastAsia="仿宋"/>
                <w:color w:val="000000"/>
                <w:szCs w:val="21"/>
              </w:rPr>
              <w:t>外商投资企业</w:t>
            </w:r>
            <w:r>
              <w:rPr>
                <w:rFonts w:ascii="仿宋" w:hAnsi="仿宋" w:eastAsia="仿宋"/>
                <w:color w:val="000000"/>
                <w:szCs w:val="21"/>
              </w:rPr>
              <w:t xml:space="preserve">  </w:t>
            </w:r>
            <w:r>
              <w:rPr>
                <w:rFonts w:ascii="Wingdings 2" w:hAnsi="Wingdings 2" w:eastAsia="仿宋" w:cs="Segoe UI Symbol"/>
                <w:color w:val="000000"/>
                <w:szCs w:val="21"/>
              </w:rPr>
              <w:sym w:font="Wingdings 2" w:char="00A3"/>
            </w:r>
            <w:r>
              <w:rPr>
                <w:rFonts w:hint="eastAsia" w:ascii="仿宋" w:hAnsi="仿宋" w:eastAsia="仿宋"/>
                <w:color w:val="000000"/>
                <w:szCs w:val="21"/>
              </w:rPr>
              <w:t>其他企业：</w:t>
            </w:r>
            <w:r>
              <w:rPr>
                <w:rFonts w:hint="eastAsia" w:ascii="仿宋" w:hAnsi="仿宋" w:eastAsia="仿宋"/>
                <w:color w:val="000000"/>
                <w:szCs w:val="21"/>
                <w:u w:val="single"/>
              </w:rPr>
              <w:t xml:space="preserve">        </w:t>
            </w:r>
          </w:p>
        </w:tc>
      </w:tr>
      <w:tr w14:paraId="6516249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808" w:type="dxa"/>
            <w:vAlign w:val="center"/>
          </w:tcPr>
          <w:p w14:paraId="233C63C8">
            <w:pPr>
              <w:jc w:val="center"/>
              <w:rPr>
                <w:rFonts w:ascii="仿宋" w:hAnsi="仿宋" w:eastAsia="仿宋"/>
                <w:szCs w:val="21"/>
              </w:rPr>
            </w:pPr>
            <w:r>
              <w:rPr>
                <w:rFonts w:hint="eastAsia" w:ascii="仿宋" w:hAnsi="仿宋" w:eastAsia="仿宋"/>
                <w:szCs w:val="21"/>
              </w:rPr>
              <w:t>是否有过产学研合作*</w:t>
            </w:r>
          </w:p>
        </w:tc>
        <w:tc>
          <w:tcPr>
            <w:tcW w:w="2151" w:type="dxa"/>
            <w:gridSpan w:val="3"/>
            <w:vAlign w:val="center"/>
          </w:tcPr>
          <w:p w14:paraId="6CA10CCB">
            <w:pPr>
              <w:rPr>
                <w:rFonts w:ascii="MS Gothic" w:hAnsi="MS Gothic" w:eastAsia="仿宋" w:cs="Times New Roman"/>
                <w:szCs w:val="21"/>
              </w:rPr>
            </w:pPr>
            <w:r>
              <w:rPr>
                <w:rFonts w:hint="eastAsia" w:ascii="仿宋" w:hAnsi="仿宋" w:eastAsia="仿宋" w:cs="仿宋"/>
                <w:bCs/>
                <w:sz w:val="18"/>
                <w:szCs w:val="18"/>
                <w:lang w:eastAsia="zh-CN"/>
              </w:rPr>
              <w:t>☑</w:t>
            </w:r>
            <w:r>
              <w:rPr>
                <w:rFonts w:hint="eastAsia" w:ascii="仿宋" w:hAnsi="仿宋" w:eastAsia="仿宋"/>
                <w:szCs w:val="21"/>
              </w:rPr>
              <w:t xml:space="preserve"> 是</w:t>
            </w:r>
            <w:r>
              <w:rPr>
                <w:rFonts w:ascii="仿宋" w:hAnsi="仿宋" w:eastAsia="仿宋"/>
                <w:szCs w:val="21"/>
              </w:rPr>
              <w:t xml:space="preserve"> </w:t>
            </w:r>
            <w:r>
              <w:rPr>
                <w:rFonts w:ascii="MS Gothic" w:hAnsi="MS Gothic" w:eastAsia="仿宋" w:cs="Times New Roman"/>
                <w:szCs w:val="21"/>
              </w:rPr>
              <w:t>☐</w:t>
            </w:r>
            <w:r>
              <w:rPr>
                <w:rFonts w:ascii="仿宋" w:hAnsi="仿宋" w:eastAsia="仿宋"/>
                <w:szCs w:val="21"/>
              </w:rPr>
              <w:t xml:space="preserve"> </w:t>
            </w:r>
            <w:r>
              <w:rPr>
                <w:rFonts w:hint="eastAsia" w:ascii="仿宋" w:hAnsi="仿宋" w:eastAsia="仿宋"/>
                <w:szCs w:val="21"/>
              </w:rPr>
              <w:t>否</w:t>
            </w:r>
          </w:p>
        </w:tc>
        <w:tc>
          <w:tcPr>
            <w:tcW w:w="2515" w:type="dxa"/>
            <w:gridSpan w:val="3"/>
            <w:vAlign w:val="center"/>
          </w:tcPr>
          <w:p w14:paraId="092640B0">
            <w:pPr>
              <w:jc w:val="center"/>
              <w:rPr>
                <w:rFonts w:ascii="MS Gothic" w:hAnsi="MS Gothic" w:eastAsia="仿宋" w:cs="Times New Roman"/>
                <w:szCs w:val="21"/>
              </w:rPr>
            </w:pPr>
            <w:r>
              <w:rPr>
                <w:rFonts w:hint="eastAsia" w:ascii="MS Gothic" w:hAnsi="MS Gothic" w:eastAsia="仿宋" w:cs="Times New Roman"/>
                <w:szCs w:val="21"/>
              </w:rPr>
              <w:t>合作学校/院所</w:t>
            </w:r>
          </w:p>
          <w:p w14:paraId="61F89815">
            <w:pPr>
              <w:jc w:val="center"/>
              <w:rPr>
                <w:rFonts w:ascii="MS Gothic" w:hAnsi="MS Gothic" w:eastAsia="仿宋" w:cs="Times New Roman"/>
                <w:szCs w:val="21"/>
              </w:rPr>
            </w:pPr>
            <w:r>
              <w:rPr>
                <w:rFonts w:hint="eastAsia" w:ascii="MS Gothic" w:hAnsi="MS Gothic" w:eastAsia="仿宋" w:cs="Times New Roman"/>
                <w:szCs w:val="21"/>
              </w:rPr>
              <w:t>（已有合作填写）</w:t>
            </w:r>
          </w:p>
        </w:tc>
        <w:tc>
          <w:tcPr>
            <w:tcW w:w="2516" w:type="dxa"/>
            <w:gridSpan w:val="2"/>
            <w:vAlign w:val="center"/>
          </w:tcPr>
          <w:p w14:paraId="23A18666">
            <w:pPr>
              <w:rPr>
                <w:rFonts w:ascii="MS Gothic" w:hAnsi="MS Gothic" w:eastAsia="仿宋" w:cs="Times New Roman"/>
                <w:szCs w:val="21"/>
              </w:rPr>
            </w:pPr>
            <w:r>
              <w:rPr>
                <w:rFonts w:hint="eastAsia" w:ascii="MS Gothic" w:hAnsi="MS Gothic" w:eastAsia="仿宋" w:cs="Times New Roman"/>
                <w:szCs w:val="21"/>
                <w:lang w:val="en-US" w:eastAsia="zh-CN"/>
              </w:rPr>
              <w:t>江苏大学、九江学院</w:t>
            </w:r>
          </w:p>
        </w:tc>
      </w:tr>
      <w:tr w14:paraId="55CE276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04" w:hRule="atLeast"/>
          <w:jc w:val="center"/>
        </w:trPr>
        <w:tc>
          <w:tcPr>
            <w:tcW w:w="1808" w:type="dxa"/>
            <w:vAlign w:val="center"/>
          </w:tcPr>
          <w:p w14:paraId="45152590">
            <w:pPr>
              <w:spacing w:line="360" w:lineRule="exact"/>
              <w:jc w:val="center"/>
              <w:rPr>
                <w:rFonts w:ascii="仿宋" w:hAnsi="仿宋" w:eastAsia="仿宋" w:cs="仿宋"/>
                <w:bCs/>
                <w:szCs w:val="21"/>
              </w:rPr>
            </w:pPr>
            <w:r>
              <w:rPr>
                <w:rFonts w:hint="eastAsia" w:ascii="仿宋" w:hAnsi="仿宋" w:eastAsia="仿宋" w:cs="仿宋"/>
                <w:bCs/>
                <w:szCs w:val="21"/>
              </w:rPr>
              <w:t>企业简介</w:t>
            </w:r>
          </w:p>
          <w:p w14:paraId="6AD74327">
            <w:pPr>
              <w:spacing w:line="360" w:lineRule="exact"/>
              <w:jc w:val="center"/>
              <w:rPr>
                <w:rFonts w:ascii="仿宋" w:hAnsi="仿宋" w:eastAsia="仿宋" w:cs="仿宋"/>
                <w:bCs/>
                <w:szCs w:val="21"/>
              </w:rPr>
            </w:pPr>
            <w:r>
              <w:rPr>
                <w:rFonts w:hint="eastAsia" w:ascii="仿宋" w:hAnsi="仿宋" w:eastAsia="仿宋" w:cs="仿宋"/>
                <w:bCs/>
                <w:szCs w:val="21"/>
              </w:rPr>
              <w:t>（300字以内）</w:t>
            </w:r>
          </w:p>
        </w:tc>
        <w:tc>
          <w:tcPr>
            <w:tcW w:w="7182" w:type="dxa"/>
            <w:gridSpan w:val="8"/>
            <w:shd w:val="clear"/>
            <w:vAlign w:val="center"/>
          </w:tcPr>
          <w:p w14:paraId="47FA0C7F">
            <w:pPr>
              <w:spacing w:line="360" w:lineRule="exact"/>
              <w:jc w:val="center"/>
              <w:rPr>
                <w:rFonts w:hint="eastAsia" w:ascii="仿宋" w:hAnsi="仿宋" w:eastAsia="仿宋" w:cs="仿宋"/>
                <w:bCs/>
                <w:szCs w:val="21"/>
              </w:rPr>
            </w:pPr>
            <w:r>
              <w:rPr>
                <w:rFonts w:hint="eastAsia" w:ascii="仿宋" w:hAnsi="仿宋" w:eastAsia="仿宋" w:cs="仿宋"/>
                <w:bCs/>
                <w:szCs w:val="21"/>
              </w:rPr>
              <w:t>九江富达实业有限公司是一家国家高新技术企业</w:t>
            </w:r>
            <w:r>
              <w:rPr>
                <w:rFonts w:hint="eastAsia" w:ascii="仿宋" w:hAnsi="仿宋" w:eastAsia="仿宋" w:cs="仿宋"/>
                <w:bCs/>
                <w:szCs w:val="21"/>
                <w:lang w:eastAsia="zh-CN"/>
              </w:rPr>
              <w:t>，</w:t>
            </w:r>
            <w:r>
              <w:rPr>
                <w:rFonts w:hint="eastAsia" w:ascii="仿宋" w:hAnsi="仿宋" w:eastAsia="仿宋" w:cs="仿宋"/>
                <w:bCs/>
                <w:szCs w:val="21"/>
              </w:rPr>
              <w:t>公司成立于2003年1月，注册资金2亿元，位于湖口县高新技术产业园区</w:t>
            </w:r>
            <w:r>
              <w:rPr>
                <w:rFonts w:hint="eastAsia" w:ascii="仿宋" w:hAnsi="仿宋" w:eastAsia="仿宋" w:cs="仿宋"/>
                <w:bCs/>
                <w:szCs w:val="21"/>
                <w:lang w:eastAsia="zh-CN"/>
              </w:rPr>
              <w:t>。</w:t>
            </w:r>
            <w:r>
              <w:rPr>
                <w:rFonts w:hint="eastAsia" w:ascii="仿宋" w:hAnsi="仿宋" w:eastAsia="仿宋" w:cs="仿宋"/>
                <w:bCs/>
                <w:szCs w:val="21"/>
                <w:lang w:val="en-US" w:eastAsia="zh-CN"/>
              </w:rPr>
              <w:t>公司</w:t>
            </w:r>
            <w:r>
              <w:rPr>
                <w:rFonts w:hint="eastAsia" w:ascii="仿宋" w:hAnsi="仿宋" w:eastAsia="仿宋" w:cs="仿宋"/>
                <w:bCs/>
                <w:szCs w:val="21"/>
              </w:rPr>
              <w:t>专业从事染料、染料中间体及其它化工产品研发、生产及销售的龙头企业，产品主要应用于中高档纺织面料和有特殊化染色需求的纺织面料的染色</w:t>
            </w:r>
            <w:r>
              <w:rPr>
                <w:rFonts w:hint="eastAsia" w:ascii="仿宋" w:hAnsi="仿宋" w:eastAsia="仿宋" w:cs="仿宋"/>
                <w:bCs/>
                <w:szCs w:val="21"/>
                <w:lang w:eastAsia="zh-CN"/>
              </w:rPr>
              <w:t>，</w:t>
            </w:r>
            <w:r>
              <w:rPr>
                <w:rFonts w:hint="eastAsia" w:ascii="仿宋" w:hAnsi="仿宋" w:eastAsia="仿宋" w:cs="仿宋"/>
                <w:bCs/>
                <w:szCs w:val="21"/>
              </w:rPr>
              <w:t>“艳棱”是企业的注册商标</w:t>
            </w:r>
            <w:r>
              <w:rPr>
                <w:rFonts w:hint="eastAsia" w:ascii="仿宋" w:hAnsi="仿宋" w:eastAsia="仿宋" w:cs="仿宋"/>
                <w:bCs/>
                <w:szCs w:val="21"/>
                <w:lang w:eastAsia="zh-CN"/>
              </w:rPr>
              <w:t>，</w:t>
            </w:r>
            <w:r>
              <w:rPr>
                <w:rFonts w:hint="eastAsia" w:ascii="仿宋" w:hAnsi="仿宋" w:eastAsia="仿宋" w:cs="仿宋"/>
                <w:bCs/>
                <w:szCs w:val="21"/>
                <w:lang w:val="en-US" w:eastAsia="zh-CN"/>
              </w:rPr>
              <w:t>在纺织品染料化工行业拥有较高的知名度</w:t>
            </w:r>
            <w:r>
              <w:rPr>
                <w:rFonts w:hint="eastAsia" w:ascii="仿宋" w:hAnsi="仿宋" w:eastAsia="仿宋" w:cs="仿宋"/>
                <w:bCs/>
                <w:szCs w:val="21"/>
                <w:lang w:eastAsia="zh-CN"/>
              </w:rPr>
              <w:t>。</w:t>
            </w:r>
          </w:p>
          <w:p w14:paraId="20791AF1">
            <w:pPr>
              <w:spacing w:line="360" w:lineRule="exact"/>
              <w:jc w:val="center"/>
              <w:rPr>
                <w:rFonts w:hint="eastAsia" w:ascii="仿宋" w:hAnsi="仿宋" w:eastAsia="仿宋" w:cs="仿宋"/>
                <w:bCs/>
                <w:szCs w:val="21"/>
                <w:lang w:val="en-US" w:eastAsia="zh-CN"/>
              </w:rPr>
            </w:pPr>
            <w:r>
              <w:rPr>
                <w:rFonts w:hint="default" w:ascii="仿宋" w:hAnsi="仿宋" w:eastAsia="仿宋" w:cs="仿宋"/>
                <w:bCs/>
                <w:szCs w:val="21"/>
                <w:lang w:val="en-US" w:eastAsia="zh-CN"/>
              </w:rPr>
              <w:t>公司先后通过了ISO9001质量体系、ISO14001环境体系、</w:t>
            </w:r>
            <w:r>
              <w:rPr>
                <w:rFonts w:hint="eastAsia" w:ascii="仿宋" w:hAnsi="仿宋" w:eastAsia="仿宋" w:cs="仿宋"/>
                <w:bCs/>
                <w:szCs w:val="21"/>
                <w:lang w:val="en-US" w:eastAsia="zh-CN"/>
              </w:rPr>
              <w:t>GB/T23001</w:t>
            </w:r>
            <w:r>
              <w:rPr>
                <w:rFonts w:hint="default" w:ascii="仿宋" w:hAnsi="仿宋" w:eastAsia="仿宋" w:cs="仿宋"/>
                <w:bCs/>
                <w:szCs w:val="21"/>
                <w:lang w:val="en-US" w:eastAsia="zh-CN"/>
              </w:rPr>
              <w:t>两化融合管理体系、</w:t>
            </w:r>
            <w:r>
              <w:rPr>
                <w:rFonts w:hint="eastAsia" w:ascii="仿宋" w:hAnsi="仿宋" w:eastAsia="仿宋" w:cs="仿宋"/>
                <w:bCs/>
                <w:szCs w:val="21"/>
                <w:lang w:val="en-US" w:eastAsia="zh-CN"/>
              </w:rPr>
              <w:t>ISO45001</w:t>
            </w:r>
            <w:r>
              <w:rPr>
                <w:rFonts w:hint="default" w:ascii="仿宋" w:hAnsi="仿宋" w:eastAsia="仿宋" w:cs="仿宋"/>
                <w:bCs/>
                <w:szCs w:val="21"/>
                <w:lang w:val="en-US" w:eastAsia="zh-CN"/>
              </w:rPr>
              <w:t>职业健康</w:t>
            </w:r>
            <w:r>
              <w:rPr>
                <w:rFonts w:hint="eastAsia" w:ascii="仿宋" w:hAnsi="仿宋" w:eastAsia="仿宋" w:cs="仿宋"/>
                <w:bCs/>
                <w:szCs w:val="21"/>
                <w:lang w:val="en-US" w:eastAsia="zh-CN"/>
              </w:rPr>
              <w:t>安全</w:t>
            </w:r>
            <w:r>
              <w:rPr>
                <w:rFonts w:hint="default" w:ascii="仿宋" w:hAnsi="仿宋" w:eastAsia="仿宋" w:cs="仿宋"/>
                <w:bCs/>
                <w:szCs w:val="21"/>
                <w:lang w:val="en-US" w:eastAsia="zh-CN"/>
              </w:rPr>
              <w:t>管理体系、</w:t>
            </w:r>
            <w:r>
              <w:rPr>
                <w:rFonts w:hint="eastAsia" w:ascii="仿宋" w:hAnsi="仿宋" w:eastAsia="仿宋" w:cs="仿宋"/>
                <w:bCs/>
                <w:szCs w:val="21"/>
                <w:lang w:val="en-US" w:eastAsia="zh-CN"/>
              </w:rPr>
              <w:t>GB/T29490</w:t>
            </w:r>
            <w:r>
              <w:rPr>
                <w:rFonts w:hint="default" w:ascii="仿宋" w:hAnsi="仿宋" w:eastAsia="仿宋" w:cs="仿宋"/>
                <w:bCs/>
                <w:szCs w:val="21"/>
                <w:lang w:val="en-US" w:eastAsia="zh-CN"/>
              </w:rPr>
              <w:t>知识产权管理体系认证；2017年被评为江西省省级两化深度融合示范企业、省级企业技术中心；2018年获得第九届中国技术市场金桥奖、</w:t>
            </w:r>
            <w:r>
              <w:rPr>
                <w:rFonts w:hint="eastAsia" w:ascii="仿宋" w:hAnsi="仿宋" w:eastAsia="仿宋" w:cs="仿宋"/>
                <w:bCs/>
                <w:szCs w:val="21"/>
                <w:lang w:val="en-US" w:eastAsia="zh-CN"/>
              </w:rPr>
              <w:t>中国石油和化工行业绿色工厂、</w:t>
            </w:r>
            <w:r>
              <w:rPr>
                <w:rFonts w:hint="default" w:ascii="仿宋" w:hAnsi="仿宋" w:eastAsia="仿宋" w:cs="仿宋"/>
                <w:bCs/>
                <w:szCs w:val="21"/>
                <w:lang w:val="en-US" w:eastAsia="zh-CN"/>
              </w:rPr>
              <w:t>省级第一批绿色工厂荣誉称号；2019年获得江西省技术发明奖三等奖、江西名牌产品</w:t>
            </w:r>
            <w:r>
              <w:rPr>
                <w:rFonts w:hint="eastAsia" w:ascii="仿宋" w:hAnsi="仿宋" w:eastAsia="仿宋" w:cs="仿宋"/>
                <w:bCs/>
                <w:szCs w:val="21"/>
                <w:lang w:val="en-US" w:eastAsia="zh-CN"/>
              </w:rPr>
              <w:t>、九江市知名商标</w:t>
            </w:r>
            <w:r>
              <w:rPr>
                <w:rFonts w:hint="default" w:ascii="仿宋" w:hAnsi="仿宋" w:eastAsia="仿宋" w:cs="仿宋"/>
                <w:bCs/>
                <w:szCs w:val="21"/>
                <w:lang w:val="en-US" w:eastAsia="zh-CN"/>
              </w:rPr>
              <w:t>；2020年获得江西省科技进步奖三等奖、被评为江西省主导产业供应链核心企业、江西名牌产品、江西省守合同重信用企业</w:t>
            </w:r>
            <w:r>
              <w:rPr>
                <w:rFonts w:hint="eastAsia" w:ascii="仿宋" w:hAnsi="仿宋" w:eastAsia="仿宋" w:cs="仿宋"/>
                <w:bCs/>
                <w:szCs w:val="21"/>
                <w:lang w:val="en-US" w:eastAsia="zh-CN"/>
              </w:rPr>
              <w:t>、江西省节水型企业</w:t>
            </w:r>
            <w:r>
              <w:rPr>
                <w:rFonts w:hint="default" w:ascii="仿宋" w:hAnsi="仿宋" w:eastAsia="仿宋" w:cs="仿宋"/>
                <w:bCs/>
                <w:szCs w:val="21"/>
                <w:lang w:val="en-US" w:eastAsia="zh-CN"/>
              </w:rPr>
              <w:t>；2021年入选九江市第七届市长质量奖、江西名牌产品、江西省品牌建设先进企业，</w:t>
            </w:r>
            <w:r>
              <w:rPr>
                <w:rFonts w:hint="eastAsia" w:ascii="仿宋" w:hAnsi="仿宋" w:eastAsia="仿宋" w:cs="仿宋"/>
                <w:bCs/>
                <w:szCs w:val="21"/>
                <w:lang w:val="en-US" w:eastAsia="zh-CN"/>
              </w:rPr>
              <w:t>获批</w:t>
            </w:r>
            <w:r>
              <w:rPr>
                <w:rFonts w:hint="default" w:ascii="仿宋" w:hAnsi="仿宋" w:eastAsia="仿宋" w:cs="仿宋"/>
                <w:bCs/>
                <w:szCs w:val="21"/>
                <w:lang w:val="en-US" w:eastAsia="zh-CN"/>
              </w:rPr>
              <w:t>组建九江富达专家工作站、组建省级技术创新中心；2022年获得江西省管理创新示范企业、江西名牌产品、第二届“赣出精品”、国家知识产权优势企业、第二十三届中国专利奖优秀奖、第十一届中国技术市场金桥奖；2023年获得</w:t>
            </w:r>
            <w:r>
              <w:rPr>
                <w:rFonts w:hint="eastAsia" w:ascii="仿宋" w:hAnsi="仿宋" w:eastAsia="仿宋" w:cs="仿宋"/>
                <w:bCs/>
                <w:szCs w:val="21"/>
                <w:lang w:val="en-US" w:eastAsia="zh-CN"/>
              </w:rPr>
              <w:t>中国纺织工业联合会科技进步奖二等奖、</w:t>
            </w:r>
            <w:r>
              <w:rPr>
                <w:rFonts w:hint="default" w:ascii="仿宋" w:hAnsi="仿宋" w:eastAsia="仿宋" w:cs="仿宋"/>
                <w:bCs/>
                <w:szCs w:val="21"/>
                <w:lang w:val="en-US" w:eastAsia="zh-CN"/>
              </w:rPr>
              <w:t>江西省省级智能制造标杆企业、江西名牌产品、江西精品、石油和化工行业绿色产品</w:t>
            </w:r>
            <w:r>
              <w:rPr>
                <w:rFonts w:hint="eastAsia" w:ascii="仿宋" w:hAnsi="仿宋" w:eastAsia="仿宋" w:cs="仿宋"/>
                <w:bCs/>
                <w:szCs w:val="21"/>
                <w:lang w:val="en-US" w:eastAsia="zh-CN"/>
              </w:rPr>
              <w:t>；2024年获得中国品牌500强企业、江西名牌产品、江西精品、</w:t>
            </w:r>
            <w:r>
              <w:rPr>
                <w:rFonts w:hint="default" w:ascii="仿宋" w:hAnsi="仿宋" w:eastAsia="仿宋" w:cs="仿宋"/>
                <w:bCs/>
                <w:szCs w:val="21"/>
                <w:lang w:val="en-US" w:eastAsia="zh-CN"/>
              </w:rPr>
              <w:t>第</w:t>
            </w:r>
            <w:r>
              <w:rPr>
                <w:rFonts w:hint="eastAsia" w:ascii="仿宋" w:hAnsi="仿宋" w:eastAsia="仿宋" w:cs="仿宋"/>
                <w:bCs/>
                <w:szCs w:val="21"/>
                <w:lang w:val="en-US" w:eastAsia="zh-CN"/>
              </w:rPr>
              <w:t>四</w:t>
            </w:r>
            <w:r>
              <w:rPr>
                <w:rFonts w:hint="default" w:ascii="仿宋" w:hAnsi="仿宋" w:eastAsia="仿宋" w:cs="仿宋"/>
                <w:bCs/>
                <w:szCs w:val="21"/>
                <w:lang w:val="en-US" w:eastAsia="zh-CN"/>
              </w:rPr>
              <w:t>届“赣出精品”</w:t>
            </w:r>
            <w:r>
              <w:rPr>
                <w:rFonts w:hint="eastAsia" w:ascii="仿宋" w:hAnsi="仿宋" w:eastAsia="仿宋" w:cs="仿宋"/>
                <w:bCs/>
                <w:szCs w:val="21"/>
                <w:lang w:val="en-US" w:eastAsia="zh-CN"/>
              </w:rPr>
              <w:t>、九江市优秀企业等荣誉</w:t>
            </w:r>
            <w:r>
              <w:rPr>
                <w:rFonts w:hint="default" w:ascii="仿宋" w:hAnsi="仿宋" w:eastAsia="仿宋" w:cs="仿宋"/>
                <w:bCs/>
                <w:szCs w:val="21"/>
                <w:lang w:val="en-US" w:eastAsia="zh-CN"/>
              </w:rPr>
              <w:t>。目前</w:t>
            </w:r>
            <w:r>
              <w:rPr>
                <w:rFonts w:hint="eastAsia" w:ascii="仿宋" w:hAnsi="仿宋" w:eastAsia="仿宋" w:cs="仿宋"/>
                <w:bCs/>
                <w:szCs w:val="21"/>
                <w:lang w:val="en-US" w:eastAsia="zh-CN"/>
              </w:rPr>
              <w:t>公司</w:t>
            </w:r>
            <w:r>
              <w:rPr>
                <w:rFonts w:hint="default" w:ascii="仿宋" w:hAnsi="仿宋" w:eastAsia="仿宋" w:cs="仿宋"/>
                <w:bCs/>
                <w:szCs w:val="21"/>
                <w:lang w:val="en-US" w:eastAsia="zh-CN"/>
              </w:rPr>
              <w:t>拥有授权专利55项，</w:t>
            </w:r>
            <w:r>
              <w:rPr>
                <w:rFonts w:hint="eastAsia" w:ascii="仿宋" w:hAnsi="仿宋" w:eastAsia="仿宋" w:cs="仿宋"/>
                <w:bCs/>
                <w:szCs w:val="21"/>
                <w:lang w:val="en-US" w:eastAsia="zh-CN"/>
              </w:rPr>
              <w:t>其中发明专利9项，牵头或</w:t>
            </w:r>
            <w:r>
              <w:rPr>
                <w:rFonts w:hint="default" w:ascii="仿宋" w:hAnsi="仿宋" w:eastAsia="仿宋" w:cs="仿宋"/>
                <w:bCs/>
                <w:szCs w:val="21"/>
                <w:lang w:val="en-US" w:eastAsia="zh-CN"/>
              </w:rPr>
              <w:t>参与制定国家标准3项，行业标准2项，团体标准</w:t>
            </w:r>
            <w:r>
              <w:rPr>
                <w:rFonts w:hint="eastAsia" w:ascii="仿宋" w:hAnsi="仿宋" w:eastAsia="仿宋" w:cs="仿宋"/>
                <w:bCs/>
                <w:szCs w:val="21"/>
                <w:lang w:val="en-US" w:eastAsia="zh-CN"/>
              </w:rPr>
              <w:t>5</w:t>
            </w:r>
            <w:r>
              <w:rPr>
                <w:rFonts w:hint="default" w:ascii="仿宋" w:hAnsi="仿宋" w:eastAsia="仿宋" w:cs="仿宋"/>
                <w:bCs/>
                <w:szCs w:val="21"/>
                <w:lang w:val="en-US" w:eastAsia="zh-CN"/>
              </w:rPr>
              <w:t>项。</w:t>
            </w:r>
          </w:p>
          <w:p w14:paraId="493CAA3E">
            <w:pPr>
              <w:spacing w:line="360" w:lineRule="exact"/>
              <w:ind w:firstLine="420" w:firstLineChars="200"/>
              <w:jc w:val="center"/>
              <w:rPr>
                <w:rFonts w:ascii="仿宋" w:hAnsi="仿宋" w:eastAsia="仿宋" w:cs="仿宋"/>
                <w:bCs/>
                <w:kern w:val="2"/>
                <w:sz w:val="21"/>
                <w:szCs w:val="21"/>
                <w:lang w:val="en-US" w:eastAsia="zh-CN" w:bidi="ar-SA"/>
              </w:rPr>
            </w:pPr>
          </w:p>
        </w:tc>
      </w:tr>
      <w:tr w14:paraId="4EF93E7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1808" w:type="dxa"/>
            <w:vAlign w:val="center"/>
          </w:tcPr>
          <w:p w14:paraId="7092424C">
            <w:pPr>
              <w:spacing w:line="360" w:lineRule="exact"/>
              <w:jc w:val="center"/>
              <w:rPr>
                <w:rFonts w:ascii="仿宋" w:hAnsi="仿宋" w:eastAsia="仿宋" w:cs="仿宋"/>
                <w:bCs/>
                <w:szCs w:val="21"/>
              </w:rPr>
            </w:pPr>
            <w:r>
              <w:rPr>
                <w:rFonts w:hint="eastAsia" w:ascii="仿宋" w:hAnsi="仿宋" w:eastAsia="仿宋" w:cs="仿宋"/>
                <w:szCs w:val="21"/>
              </w:rPr>
              <w:t>主要产品</w:t>
            </w:r>
          </w:p>
        </w:tc>
        <w:tc>
          <w:tcPr>
            <w:tcW w:w="7182" w:type="dxa"/>
            <w:gridSpan w:val="8"/>
            <w:vAlign w:val="center"/>
          </w:tcPr>
          <w:p w14:paraId="60ED89CC">
            <w:pPr>
              <w:spacing w:line="400" w:lineRule="exact"/>
              <w:ind w:firstLine="420" w:firstLineChars="200"/>
              <w:jc w:val="center"/>
              <w:rPr>
                <w:rFonts w:ascii="仿宋" w:hAnsi="仿宋" w:eastAsia="仿宋" w:cs="仿宋"/>
                <w:bCs/>
                <w:szCs w:val="21"/>
              </w:rPr>
            </w:pPr>
            <w:r>
              <w:rPr>
                <w:rFonts w:hint="eastAsia" w:ascii="仿宋" w:hAnsi="仿宋" w:eastAsia="仿宋" w:cs="仿宋"/>
                <w:bCs/>
                <w:szCs w:val="21"/>
                <w:lang w:val="en-US" w:eastAsia="zh-CN"/>
              </w:rPr>
              <w:t>分散染料及中间体</w:t>
            </w:r>
          </w:p>
        </w:tc>
      </w:tr>
      <w:tr w14:paraId="3D900B3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990" w:type="dxa"/>
            <w:gridSpan w:val="9"/>
            <w:vAlign w:val="center"/>
          </w:tcPr>
          <w:p w14:paraId="2424E185">
            <w:pPr>
              <w:spacing w:line="360" w:lineRule="exact"/>
              <w:jc w:val="center"/>
              <w:rPr>
                <w:rFonts w:ascii="仿宋" w:hAnsi="仿宋" w:eastAsia="仿宋" w:cs="仿宋"/>
                <w:szCs w:val="21"/>
              </w:rPr>
            </w:pPr>
            <w:r>
              <w:rPr>
                <w:rFonts w:hint="eastAsia" w:ascii="仿宋" w:hAnsi="仿宋" w:eastAsia="仿宋" w:cs="仿宋"/>
                <w:b/>
                <w:bCs/>
                <w:szCs w:val="21"/>
              </w:rPr>
              <w:t>二、需求情况</w:t>
            </w:r>
          </w:p>
        </w:tc>
      </w:tr>
      <w:tr w14:paraId="0FBD0D7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808" w:type="dxa"/>
            <w:vAlign w:val="center"/>
          </w:tcPr>
          <w:p w14:paraId="6C402762">
            <w:pPr>
              <w:spacing w:line="360" w:lineRule="exact"/>
              <w:jc w:val="center"/>
              <w:rPr>
                <w:rFonts w:hint="eastAsia" w:ascii="仿宋" w:hAnsi="仿宋" w:eastAsia="仿宋" w:cs="仿宋"/>
                <w:bCs/>
                <w:szCs w:val="21"/>
              </w:rPr>
            </w:pPr>
            <w:r>
              <w:rPr>
                <w:rFonts w:hint="eastAsia" w:ascii="仿宋" w:hAnsi="仿宋" w:eastAsia="仿宋" w:cs="仿宋"/>
                <w:bCs/>
                <w:szCs w:val="21"/>
              </w:rPr>
              <w:t>需求</w:t>
            </w:r>
            <w:r>
              <w:rPr>
                <w:rFonts w:hint="eastAsia" w:ascii="仿宋" w:hAnsi="仿宋" w:eastAsia="仿宋" w:cs="仿宋"/>
                <w:bCs/>
                <w:szCs w:val="21"/>
                <w:lang w:val="en-US" w:eastAsia="zh-CN"/>
              </w:rPr>
              <w:t>名称</w:t>
            </w:r>
            <w:r>
              <w:rPr>
                <w:rFonts w:hint="eastAsia" w:ascii="仿宋" w:hAnsi="仿宋" w:eastAsia="仿宋" w:cs="仿宋"/>
                <w:bCs/>
                <w:szCs w:val="21"/>
              </w:rPr>
              <w:t>*</w:t>
            </w:r>
          </w:p>
        </w:tc>
        <w:tc>
          <w:tcPr>
            <w:tcW w:w="7182" w:type="dxa"/>
            <w:gridSpan w:val="8"/>
            <w:vAlign w:val="center"/>
          </w:tcPr>
          <w:p w14:paraId="0F091A24">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分散染料中间体固液连续化生产</w:t>
            </w:r>
          </w:p>
        </w:tc>
      </w:tr>
      <w:tr w14:paraId="4E47F7B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808" w:type="dxa"/>
            <w:vAlign w:val="center"/>
          </w:tcPr>
          <w:p w14:paraId="3B7CA9C1">
            <w:pPr>
              <w:spacing w:line="360" w:lineRule="exact"/>
              <w:jc w:val="center"/>
              <w:rPr>
                <w:rFonts w:ascii="仿宋" w:hAnsi="仿宋" w:eastAsia="仿宋" w:cs="仿宋"/>
                <w:bCs/>
                <w:szCs w:val="21"/>
              </w:rPr>
            </w:pPr>
            <w:r>
              <w:rPr>
                <w:rFonts w:hint="eastAsia" w:ascii="仿宋" w:hAnsi="仿宋" w:eastAsia="仿宋" w:cs="仿宋"/>
                <w:bCs/>
                <w:szCs w:val="21"/>
              </w:rPr>
              <w:t>需求领域*</w:t>
            </w:r>
          </w:p>
        </w:tc>
        <w:tc>
          <w:tcPr>
            <w:tcW w:w="7182" w:type="dxa"/>
            <w:gridSpan w:val="8"/>
            <w:vAlign w:val="center"/>
          </w:tcPr>
          <w:p w14:paraId="6BEF02DD">
            <w:pPr>
              <w:rPr>
                <w:rFonts w:ascii="仿宋" w:hAnsi="仿宋" w:eastAsia="仿宋" w:cs="仿宋"/>
                <w:bCs/>
                <w:szCs w:val="21"/>
                <w:u w:val="single"/>
              </w:rPr>
            </w:pPr>
            <w:r>
              <w:rPr>
                <w:rFonts w:hint="eastAsia" w:ascii="仿宋" w:hAnsi="仿宋" w:eastAsia="仿宋" w:cs="仿宋"/>
                <w:szCs w:val="21"/>
              </w:rPr>
              <w:t xml:space="preserve">☐电子信息  </w:t>
            </w:r>
            <w:r>
              <w:rPr>
                <w:rFonts w:hint="eastAsia" w:ascii="仿宋" w:hAnsi="仿宋" w:eastAsia="仿宋" w:cs="仿宋"/>
                <w:szCs w:val="21"/>
              </w:rPr>
              <w:sym w:font="Wingdings 2" w:char="00A3"/>
            </w:r>
            <w:r>
              <w:rPr>
                <w:rFonts w:hint="eastAsia" w:ascii="仿宋" w:hAnsi="仿宋" w:eastAsia="仿宋" w:cs="仿宋"/>
                <w:szCs w:val="21"/>
              </w:rPr>
              <w:t xml:space="preserve">生物与新医药  ☐航空航天技术  </w:t>
            </w:r>
            <w:r>
              <w:rPr>
                <w:rFonts w:hint="eastAsia" w:ascii="仿宋" w:hAnsi="仿宋" w:eastAsia="仿宋" w:cs="仿宋"/>
                <w:color w:val="000000"/>
                <w:szCs w:val="21"/>
                <w:lang w:eastAsia="zh-CN"/>
              </w:rPr>
              <w:t>☑</w:t>
            </w:r>
            <w:r>
              <w:rPr>
                <w:rFonts w:hint="eastAsia" w:ascii="仿宋" w:hAnsi="仿宋" w:eastAsia="仿宋" w:cs="仿宋"/>
                <w:szCs w:val="21"/>
              </w:rPr>
              <w:t>新材料技术  ☐高技术服务业  ☐新能源与节能技术  ☐资源与环境技术  ☐先进制造与自动化  ☐其他技术领域：</w:t>
            </w:r>
            <w:r>
              <w:rPr>
                <w:rFonts w:hint="eastAsia" w:ascii="仿宋" w:hAnsi="仿宋" w:eastAsia="仿宋" w:cs="仿宋"/>
                <w:szCs w:val="21"/>
                <w:u w:val="single"/>
              </w:rPr>
              <w:t xml:space="preserve">           </w:t>
            </w:r>
          </w:p>
        </w:tc>
      </w:tr>
      <w:tr w14:paraId="04AD595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228" w:hRule="atLeast"/>
          <w:jc w:val="center"/>
        </w:trPr>
        <w:tc>
          <w:tcPr>
            <w:tcW w:w="1808" w:type="dxa"/>
            <w:vAlign w:val="center"/>
          </w:tcPr>
          <w:p w14:paraId="425FCE1D">
            <w:pPr>
              <w:spacing w:line="360" w:lineRule="exact"/>
              <w:jc w:val="center"/>
              <w:rPr>
                <w:rFonts w:ascii="仿宋" w:hAnsi="仿宋" w:eastAsia="仿宋" w:cs="仿宋"/>
                <w:bCs/>
                <w:szCs w:val="21"/>
              </w:rPr>
            </w:pPr>
            <w:r>
              <w:rPr>
                <w:rFonts w:hint="eastAsia" w:ascii="仿宋" w:hAnsi="仿宋" w:eastAsia="仿宋" w:cs="仿宋"/>
                <w:bCs/>
                <w:szCs w:val="21"/>
              </w:rPr>
              <w:t>技术难题*</w:t>
            </w:r>
          </w:p>
          <w:p w14:paraId="769C6CB4">
            <w:pPr>
              <w:spacing w:line="360" w:lineRule="exact"/>
              <w:jc w:val="center"/>
              <w:rPr>
                <w:rFonts w:ascii="仿宋" w:hAnsi="仿宋" w:eastAsia="仿宋" w:cs="仿宋"/>
                <w:bCs/>
                <w:szCs w:val="21"/>
              </w:rPr>
            </w:pPr>
            <w:r>
              <w:rPr>
                <w:rFonts w:hint="eastAsia" w:ascii="仿宋" w:hAnsi="仿宋" w:eastAsia="仿宋" w:cs="仿宋"/>
                <w:bCs/>
                <w:szCs w:val="21"/>
              </w:rPr>
              <w:t>（包括技术背景、需要解决技术问题等内容）详述</w:t>
            </w:r>
          </w:p>
        </w:tc>
        <w:tc>
          <w:tcPr>
            <w:tcW w:w="7182" w:type="dxa"/>
            <w:gridSpan w:val="8"/>
            <w:vAlign w:val="center"/>
          </w:tcPr>
          <w:p w14:paraId="7C78BFD5">
            <w:pPr>
              <w:spacing w:line="36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分散染料中间体固体和液体连续化生产反应率低</w:t>
            </w:r>
          </w:p>
        </w:tc>
      </w:tr>
      <w:tr w14:paraId="5F84742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2250" w:hRule="atLeast"/>
          <w:jc w:val="center"/>
        </w:trPr>
        <w:tc>
          <w:tcPr>
            <w:tcW w:w="1808" w:type="dxa"/>
            <w:vAlign w:val="center"/>
          </w:tcPr>
          <w:p w14:paraId="2F0BCA3F">
            <w:pPr>
              <w:spacing w:line="360" w:lineRule="exact"/>
              <w:jc w:val="center"/>
              <w:rPr>
                <w:rFonts w:hint="eastAsia" w:ascii="仿宋" w:hAnsi="仿宋" w:eastAsia="仿宋" w:cs="仿宋"/>
                <w:bCs/>
                <w:szCs w:val="21"/>
                <w:lang w:val="en-US" w:eastAsia="zh-CN"/>
              </w:rPr>
            </w:pPr>
            <w:bookmarkStart w:id="0" w:name="_GoBack" w:colFirst="1" w:colLast="5"/>
            <w:r>
              <w:rPr>
                <w:rFonts w:hint="eastAsia" w:ascii="仿宋" w:hAnsi="仿宋" w:eastAsia="仿宋" w:cs="仿宋"/>
                <w:bCs/>
                <w:szCs w:val="21"/>
                <w:lang w:val="en-US" w:eastAsia="zh-CN"/>
              </w:rPr>
              <w:t>主要制约因素</w:t>
            </w:r>
          </w:p>
        </w:tc>
        <w:tc>
          <w:tcPr>
            <w:tcW w:w="7182" w:type="dxa"/>
            <w:gridSpan w:val="8"/>
            <w:vAlign w:val="center"/>
          </w:tcPr>
          <w:p w14:paraId="2EBCE772">
            <w:pPr>
              <w:spacing w:line="36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暂无</w:t>
            </w:r>
          </w:p>
        </w:tc>
      </w:tr>
      <w:tr w14:paraId="6ED9F4C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1808" w:type="dxa"/>
            <w:vAlign w:val="center"/>
          </w:tcPr>
          <w:p w14:paraId="7A522A95">
            <w:pPr>
              <w:spacing w:line="36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目前已做对接及情况</w:t>
            </w:r>
          </w:p>
        </w:tc>
        <w:tc>
          <w:tcPr>
            <w:tcW w:w="7182" w:type="dxa"/>
            <w:gridSpan w:val="8"/>
            <w:vAlign w:val="center"/>
          </w:tcPr>
          <w:p w14:paraId="717B4CC9">
            <w:pPr>
              <w:spacing w:line="36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暂无</w:t>
            </w:r>
          </w:p>
        </w:tc>
      </w:tr>
      <w:bookmarkEnd w:id="0"/>
      <w:tr w14:paraId="49F125D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808" w:type="dxa"/>
            <w:vAlign w:val="center"/>
          </w:tcPr>
          <w:p w14:paraId="0FAB168D">
            <w:pPr>
              <w:spacing w:line="36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需求解决时限</w:t>
            </w:r>
          </w:p>
        </w:tc>
        <w:tc>
          <w:tcPr>
            <w:tcW w:w="7182" w:type="dxa"/>
            <w:gridSpan w:val="8"/>
            <w:vAlign w:val="center"/>
          </w:tcPr>
          <w:p w14:paraId="4F91AD62">
            <w:pPr>
              <w:spacing w:line="360" w:lineRule="exact"/>
              <w:jc w:val="center"/>
              <w:rPr>
                <w:rFonts w:ascii="仿宋" w:hAnsi="仿宋" w:eastAsia="仿宋" w:cs="仿宋"/>
                <w:szCs w:val="21"/>
              </w:rPr>
            </w:pPr>
            <w:r>
              <w:rPr>
                <w:rFonts w:ascii="MS Gothic" w:hAnsi="MS Gothic" w:eastAsia="仿宋" w:cs="Times New Roman"/>
                <w:szCs w:val="21"/>
              </w:rPr>
              <w:t>☐</w:t>
            </w:r>
            <w:r>
              <w:rPr>
                <w:rFonts w:hint="eastAsia" w:ascii="仿宋" w:hAnsi="仿宋" w:eastAsia="仿宋"/>
                <w:szCs w:val="21"/>
                <w:lang w:val="en-US" w:eastAsia="zh-CN"/>
              </w:rPr>
              <w:t>1个月内</w:t>
            </w:r>
            <w:r>
              <w:rPr>
                <w:rFonts w:hint="eastAsia" w:ascii="仿宋" w:hAnsi="仿宋" w:eastAsia="仿宋"/>
                <w:szCs w:val="21"/>
              </w:rPr>
              <w:t xml:space="preserve">  </w:t>
            </w:r>
            <w:r>
              <w:rPr>
                <w:rFonts w:ascii="MS Gothic" w:hAnsi="MS Gothic" w:eastAsia="仿宋" w:cs="Times New Roman"/>
                <w:szCs w:val="21"/>
              </w:rPr>
              <w:t>☐</w:t>
            </w:r>
            <w:r>
              <w:rPr>
                <w:rFonts w:hint="eastAsia" w:ascii="仿宋" w:hAnsi="仿宋" w:eastAsia="仿宋"/>
                <w:szCs w:val="21"/>
                <w:lang w:val="en-US" w:eastAsia="zh-CN"/>
              </w:rPr>
              <w:t>3个月内</w:t>
            </w:r>
            <w:r>
              <w:rPr>
                <w:rFonts w:hint="eastAsia" w:ascii="仿宋" w:hAnsi="仿宋" w:eastAsia="仿宋"/>
                <w:szCs w:val="21"/>
              </w:rPr>
              <w:t xml:space="preserve">  </w:t>
            </w:r>
            <w:r>
              <w:rPr>
                <w:rFonts w:ascii="MS Gothic" w:hAnsi="MS Gothic" w:eastAsia="仿宋" w:cs="Times New Roman"/>
                <w:szCs w:val="21"/>
              </w:rPr>
              <w:t>☐</w:t>
            </w:r>
            <w:r>
              <w:rPr>
                <w:rFonts w:hint="eastAsia" w:ascii="仿宋" w:hAnsi="仿宋" w:eastAsia="仿宋"/>
                <w:szCs w:val="21"/>
                <w:lang w:val="en-US" w:eastAsia="zh-CN"/>
              </w:rPr>
              <w:t>6个月内</w:t>
            </w:r>
            <w:r>
              <w:rPr>
                <w:rFonts w:hint="eastAsia" w:ascii="仿宋" w:hAnsi="仿宋" w:eastAsia="仿宋"/>
                <w:szCs w:val="21"/>
              </w:rPr>
              <w:t xml:space="preserve">  </w:t>
            </w:r>
            <w:r>
              <w:rPr>
                <w:rFonts w:ascii="MS Gothic" w:hAnsi="MS Gothic" w:eastAsia="仿宋" w:cs="Times New Roman"/>
                <w:szCs w:val="21"/>
              </w:rPr>
              <w:t>☐</w:t>
            </w:r>
            <w:r>
              <w:rPr>
                <w:rFonts w:hint="eastAsia" w:ascii="仿宋" w:hAnsi="仿宋" w:eastAsia="仿宋"/>
                <w:szCs w:val="21"/>
                <w:lang w:val="en-US" w:eastAsia="zh-CN"/>
              </w:rPr>
              <w:t>一年内</w:t>
            </w:r>
            <w:r>
              <w:rPr>
                <w:rFonts w:hint="eastAsia" w:ascii="仿宋" w:hAnsi="仿宋" w:eastAsia="仿宋"/>
                <w:szCs w:val="21"/>
              </w:rPr>
              <w:t xml:space="preserve">  </w:t>
            </w:r>
            <w:r>
              <w:rPr>
                <w:rFonts w:ascii="MS Gothic" w:hAnsi="MS Gothic" w:eastAsia="仿宋" w:cs="Segoe UI Symbol"/>
                <w:szCs w:val="21"/>
              </w:rPr>
              <w:t>☐</w:t>
            </w:r>
            <w:r>
              <w:rPr>
                <w:rFonts w:hint="eastAsia" w:ascii="仿宋" w:hAnsi="仿宋" w:eastAsia="仿宋"/>
                <w:szCs w:val="21"/>
                <w:lang w:val="en-US" w:eastAsia="zh-CN"/>
              </w:rPr>
              <w:t>两年内</w:t>
            </w:r>
            <w:r>
              <w:rPr>
                <w:rFonts w:hint="eastAsia" w:ascii="仿宋" w:hAnsi="仿宋" w:eastAsia="仿宋"/>
                <w:szCs w:val="21"/>
              </w:rPr>
              <w:t xml:space="preserve">  </w:t>
            </w:r>
            <w:r>
              <w:rPr>
                <w:rFonts w:hint="eastAsia" w:ascii="仿宋" w:hAnsi="仿宋" w:eastAsia="仿宋" w:cs="仿宋"/>
                <w:color w:val="000000"/>
                <w:szCs w:val="21"/>
              </w:rPr>
              <w:sym w:font="Wingdings 2" w:char="0052"/>
            </w:r>
            <w:r>
              <w:rPr>
                <w:rFonts w:hint="eastAsia" w:ascii="仿宋" w:hAnsi="仿宋" w:eastAsia="仿宋"/>
                <w:szCs w:val="21"/>
                <w:lang w:val="en-US" w:eastAsia="zh-CN"/>
              </w:rPr>
              <w:t>时间不限</w:t>
            </w:r>
            <w:r>
              <w:rPr>
                <w:rFonts w:ascii="仿宋" w:hAnsi="仿宋" w:eastAsia="仿宋"/>
                <w:szCs w:val="21"/>
              </w:rPr>
              <w:t xml:space="preserve"> </w:t>
            </w:r>
          </w:p>
        </w:tc>
      </w:tr>
      <w:tr w14:paraId="202770B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restart"/>
            <w:vAlign w:val="center"/>
          </w:tcPr>
          <w:p w14:paraId="092BC9D7">
            <w:pPr>
              <w:spacing w:line="360" w:lineRule="exact"/>
              <w:jc w:val="center"/>
              <w:rPr>
                <w:rFonts w:ascii="仿宋" w:hAnsi="仿宋" w:eastAsia="仿宋" w:cs="仿宋"/>
                <w:bCs/>
                <w:szCs w:val="21"/>
              </w:rPr>
            </w:pPr>
            <w:r>
              <w:rPr>
                <w:rFonts w:hint="eastAsia" w:ascii="仿宋" w:hAnsi="仿宋" w:eastAsia="仿宋" w:cs="仿宋"/>
                <w:bCs/>
                <w:szCs w:val="21"/>
              </w:rPr>
              <w:t>核心技术指标*</w:t>
            </w:r>
          </w:p>
          <w:p w14:paraId="63875DA0">
            <w:pPr>
              <w:spacing w:line="360" w:lineRule="exact"/>
              <w:jc w:val="center"/>
              <w:rPr>
                <w:rFonts w:ascii="仿宋" w:hAnsi="仿宋" w:eastAsia="仿宋" w:cs="仿宋"/>
                <w:bCs/>
                <w:szCs w:val="21"/>
              </w:rPr>
            </w:pPr>
            <w:r>
              <w:rPr>
                <w:rFonts w:hint="eastAsia" w:ascii="仿宋" w:hAnsi="仿宋" w:eastAsia="仿宋" w:cs="仿宋"/>
                <w:bCs/>
                <w:szCs w:val="21"/>
              </w:rPr>
              <w:t>（预期效果，量化指标为佳）</w:t>
            </w:r>
          </w:p>
        </w:tc>
        <w:tc>
          <w:tcPr>
            <w:tcW w:w="1467" w:type="dxa"/>
            <w:gridSpan w:val="2"/>
            <w:vAlign w:val="center"/>
          </w:tcPr>
          <w:p w14:paraId="420ACC66">
            <w:pPr>
              <w:spacing w:line="360" w:lineRule="exact"/>
              <w:jc w:val="center"/>
              <w:rPr>
                <w:rFonts w:ascii="仿宋" w:hAnsi="仿宋" w:eastAsia="仿宋" w:cs="仿宋"/>
                <w:bCs/>
                <w:szCs w:val="21"/>
              </w:rPr>
            </w:pPr>
            <w:r>
              <w:rPr>
                <w:rFonts w:hint="eastAsia" w:ascii="仿宋" w:hAnsi="仿宋" w:eastAsia="仿宋" w:cs="仿宋"/>
                <w:bCs/>
                <w:szCs w:val="21"/>
              </w:rPr>
              <w:t>指标一</w:t>
            </w:r>
          </w:p>
        </w:tc>
        <w:tc>
          <w:tcPr>
            <w:tcW w:w="5715" w:type="dxa"/>
            <w:gridSpan w:val="6"/>
            <w:vAlign w:val="center"/>
          </w:tcPr>
          <w:p w14:paraId="3A3602C9">
            <w:pPr>
              <w:spacing w:line="360" w:lineRule="exact"/>
              <w:jc w:val="center"/>
              <w:rPr>
                <w:rFonts w:ascii="仿宋" w:hAnsi="仿宋" w:eastAsia="仿宋" w:cs="仿宋"/>
                <w:szCs w:val="21"/>
                <w:highlight w:val="yellow"/>
              </w:rPr>
            </w:pPr>
            <w:r>
              <w:rPr>
                <w:rFonts w:hint="eastAsia" w:ascii="仿宋" w:hAnsi="仿宋" w:eastAsia="仿宋" w:cs="仿宋"/>
                <w:szCs w:val="21"/>
                <w:lang w:val="en-US" w:eastAsia="zh-CN"/>
              </w:rPr>
              <w:t>暂无</w:t>
            </w:r>
          </w:p>
        </w:tc>
      </w:tr>
      <w:tr w14:paraId="1005578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18D205DC">
            <w:pPr>
              <w:spacing w:line="360" w:lineRule="exact"/>
              <w:jc w:val="center"/>
              <w:rPr>
                <w:rFonts w:ascii="仿宋" w:hAnsi="仿宋" w:eastAsia="仿宋" w:cs="仿宋"/>
                <w:bCs/>
                <w:szCs w:val="21"/>
              </w:rPr>
            </w:pPr>
          </w:p>
        </w:tc>
        <w:tc>
          <w:tcPr>
            <w:tcW w:w="1467" w:type="dxa"/>
            <w:gridSpan w:val="2"/>
            <w:vAlign w:val="center"/>
          </w:tcPr>
          <w:p w14:paraId="0C7F3DD0">
            <w:pPr>
              <w:spacing w:line="360" w:lineRule="exact"/>
              <w:jc w:val="center"/>
              <w:rPr>
                <w:rFonts w:ascii="仿宋" w:hAnsi="仿宋" w:eastAsia="仿宋" w:cs="仿宋"/>
                <w:bCs/>
                <w:szCs w:val="21"/>
              </w:rPr>
            </w:pPr>
            <w:r>
              <w:rPr>
                <w:rFonts w:hint="eastAsia" w:ascii="仿宋" w:hAnsi="仿宋" w:eastAsia="仿宋" w:cs="仿宋"/>
                <w:bCs/>
                <w:szCs w:val="21"/>
              </w:rPr>
              <w:t>指标二</w:t>
            </w:r>
          </w:p>
        </w:tc>
        <w:tc>
          <w:tcPr>
            <w:tcW w:w="5715" w:type="dxa"/>
            <w:gridSpan w:val="6"/>
            <w:vAlign w:val="center"/>
          </w:tcPr>
          <w:p w14:paraId="35E7675B">
            <w:pPr>
              <w:spacing w:line="360" w:lineRule="exact"/>
              <w:jc w:val="center"/>
              <w:rPr>
                <w:rFonts w:ascii="仿宋" w:hAnsi="仿宋" w:eastAsia="仿宋" w:cs="仿宋"/>
                <w:szCs w:val="21"/>
                <w:highlight w:val="yellow"/>
              </w:rPr>
            </w:pPr>
            <w:r>
              <w:rPr>
                <w:rFonts w:hint="eastAsia" w:ascii="仿宋" w:hAnsi="仿宋" w:eastAsia="仿宋" w:cs="仿宋"/>
                <w:szCs w:val="21"/>
                <w:lang w:val="en-US" w:eastAsia="zh-CN"/>
              </w:rPr>
              <w:t>暂无</w:t>
            </w:r>
          </w:p>
        </w:tc>
      </w:tr>
      <w:tr w14:paraId="4200D66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12999ADE">
            <w:pPr>
              <w:spacing w:line="360" w:lineRule="exact"/>
              <w:jc w:val="center"/>
              <w:rPr>
                <w:rFonts w:ascii="仿宋" w:hAnsi="仿宋" w:eastAsia="仿宋" w:cs="仿宋"/>
                <w:bCs/>
                <w:szCs w:val="21"/>
              </w:rPr>
            </w:pPr>
          </w:p>
        </w:tc>
        <w:tc>
          <w:tcPr>
            <w:tcW w:w="1467" w:type="dxa"/>
            <w:gridSpan w:val="2"/>
            <w:vAlign w:val="center"/>
          </w:tcPr>
          <w:p w14:paraId="1FDAC4A9">
            <w:pPr>
              <w:spacing w:line="360" w:lineRule="exact"/>
              <w:jc w:val="center"/>
              <w:rPr>
                <w:rFonts w:ascii="仿宋" w:hAnsi="仿宋" w:eastAsia="仿宋" w:cs="仿宋"/>
                <w:bCs/>
                <w:szCs w:val="21"/>
              </w:rPr>
            </w:pPr>
            <w:r>
              <w:rPr>
                <w:rFonts w:hint="eastAsia" w:ascii="仿宋" w:hAnsi="仿宋" w:eastAsia="仿宋" w:cs="仿宋"/>
                <w:bCs/>
                <w:szCs w:val="21"/>
              </w:rPr>
              <w:t>指标三</w:t>
            </w:r>
          </w:p>
        </w:tc>
        <w:tc>
          <w:tcPr>
            <w:tcW w:w="5715" w:type="dxa"/>
            <w:gridSpan w:val="6"/>
            <w:vAlign w:val="center"/>
          </w:tcPr>
          <w:p w14:paraId="0111CB53">
            <w:pPr>
              <w:spacing w:line="360" w:lineRule="exact"/>
              <w:jc w:val="center"/>
              <w:rPr>
                <w:rFonts w:ascii="仿宋" w:hAnsi="仿宋" w:eastAsia="仿宋" w:cs="仿宋"/>
                <w:szCs w:val="21"/>
                <w:highlight w:val="yellow"/>
              </w:rPr>
            </w:pPr>
            <w:r>
              <w:rPr>
                <w:rFonts w:hint="eastAsia" w:ascii="仿宋" w:hAnsi="仿宋" w:eastAsia="仿宋" w:cs="仿宋"/>
                <w:szCs w:val="21"/>
                <w:lang w:val="en-US" w:eastAsia="zh-CN"/>
              </w:rPr>
              <w:t>暂无</w:t>
            </w:r>
          </w:p>
        </w:tc>
      </w:tr>
      <w:tr w14:paraId="17AD77C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489DB9B1">
            <w:pPr>
              <w:spacing w:line="360" w:lineRule="exact"/>
              <w:jc w:val="center"/>
              <w:rPr>
                <w:rFonts w:ascii="仿宋" w:hAnsi="仿宋" w:eastAsia="仿宋" w:cs="仿宋"/>
                <w:bCs/>
                <w:szCs w:val="21"/>
              </w:rPr>
            </w:pPr>
          </w:p>
        </w:tc>
        <w:tc>
          <w:tcPr>
            <w:tcW w:w="1467" w:type="dxa"/>
            <w:gridSpan w:val="2"/>
            <w:vAlign w:val="center"/>
          </w:tcPr>
          <w:p w14:paraId="2C9352B9">
            <w:pPr>
              <w:spacing w:line="360" w:lineRule="exact"/>
              <w:jc w:val="center"/>
              <w:rPr>
                <w:rFonts w:ascii="仿宋" w:hAnsi="仿宋" w:eastAsia="仿宋" w:cs="仿宋"/>
                <w:bCs/>
                <w:szCs w:val="21"/>
              </w:rPr>
            </w:pPr>
            <w:r>
              <w:rPr>
                <w:rFonts w:hint="eastAsia" w:ascii="仿宋" w:hAnsi="仿宋" w:eastAsia="仿宋" w:cs="仿宋"/>
                <w:bCs/>
                <w:szCs w:val="21"/>
              </w:rPr>
              <w:t>指标四</w:t>
            </w:r>
          </w:p>
        </w:tc>
        <w:tc>
          <w:tcPr>
            <w:tcW w:w="5715" w:type="dxa"/>
            <w:gridSpan w:val="6"/>
            <w:vAlign w:val="center"/>
          </w:tcPr>
          <w:p w14:paraId="3C76BFEB">
            <w:pPr>
              <w:spacing w:line="360" w:lineRule="exact"/>
              <w:jc w:val="center"/>
              <w:rPr>
                <w:rFonts w:ascii="仿宋" w:hAnsi="仿宋" w:eastAsia="仿宋" w:cs="仿宋"/>
                <w:szCs w:val="21"/>
              </w:rPr>
            </w:pPr>
            <w:r>
              <w:rPr>
                <w:rFonts w:hint="eastAsia" w:ascii="仿宋" w:hAnsi="仿宋" w:eastAsia="仿宋" w:cs="仿宋"/>
                <w:szCs w:val="21"/>
                <w:lang w:val="en-US" w:eastAsia="zh-CN"/>
              </w:rPr>
              <w:t>暂无</w:t>
            </w:r>
          </w:p>
        </w:tc>
      </w:tr>
      <w:tr w14:paraId="49685C2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8" w:type="dxa"/>
            <w:vMerge w:val="continue"/>
            <w:vAlign w:val="center"/>
          </w:tcPr>
          <w:p w14:paraId="7EBCEBA6">
            <w:pPr>
              <w:spacing w:line="360" w:lineRule="exact"/>
              <w:jc w:val="center"/>
              <w:rPr>
                <w:rFonts w:ascii="仿宋" w:hAnsi="仿宋" w:eastAsia="仿宋" w:cs="仿宋"/>
                <w:bCs/>
                <w:szCs w:val="21"/>
              </w:rPr>
            </w:pPr>
          </w:p>
        </w:tc>
        <w:tc>
          <w:tcPr>
            <w:tcW w:w="1467" w:type="dxa"/>
            <w:gridSpan w:val="2"/>
            <w:vAlign w:val="center"/>
          </w:tcPr>
          <w:p w14:paraId="76D321E9">
            <w:pPr>
              <w:spacing w:line="360" w:lineRule="exact"/>
              <w:jc w:val="center"/>
              <w:rPr>
                <w:rFonts w:ascii="仿宋" w:hAnsi="仿宋" w:eastAsia="仿宋" w:cs="仿宋"/>
                <w:bCs/>
                <w:szCs w:val="21"/>
              </w:rPr>
            </w:pPr>
            <w:r>
              <w:rPr>
                <w:rFonts w:hint="eastAsia" w:ascii="仿宋" w:hAnsi="仿宋" w:eastAsia="仿宋" w:cs="仿宋"/>
                <w:bCs/>
                <w:szCs w:val="21"/>
              </w:rPr>
              <w:t>指标五</w:t>
            </w:r>
          </w:p>
        </w:tc>
        <w:tc>
          <w:tcPr>
            <w:tcW w:w="5715" w:type="dxa"/>
            <w:gridSpan w:val="6"/>
            <w:vAlign w:val="center"/>
          </w:tcPr>
          <w:p w14:paraId="43A6C5B9">
            <w:pPr>
              <w:spacing w:line="360" w:lineRule="exact"/>
              <w:jc w:val="center"/>
              <w:rPr>
                <w:rFonts w:ascii="仿宋" w:hAnsi="仿宋" w:eastAsia="仿宋" w:cs="仿宋"/>
                <w:szCs w:val="21"/>
              </w:rPr>
            </w:pPr>
            <w:r>
              <w:rPr>
                <w:rFonts w:hint="eastAsia" w:ascii="仿宋" w:hAnsi="仿宋" w:eastAsia="仿宋" w:cs="仿宋"/>
                <w:szCs w:val="21"/>
                <w:lang w:val="en-US" w:eastAsia="zh-CN"/>
              </w:rPr>
              <w:t>暂无</w:t>
            </w:r>
          </w:p>
        </w:tc>
      </w:tr>
      <w:tr w14:paraId="49AA889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808" w:type="dxa"/>
            <w:vAlign w:val="center"/>
          </w:tcPr>
          <w:p w14:paraId="368A1ACC">
            <w:pPr>
              <w:spacing w:line="360" w:lineRule="exact"/>
              <w:jc w:val="center"/>
              <w:rPr>
                <w:rFonts w:hint="eastAsia"/>
                <w:color w:val="000000"/>
              </w:rPr>
            </w:pPr>
            <w:r>
              <w:rPr>
                <w:rFonts w:hint="eastAsia" w:ascii="仿宋" w:hAnsi="仿宋" w:eastAsia="仿宋" w:cs="仿宋"/>
                <w:bCs/>
                <w:color w:val="000000"/>
                <w:szCs w:val="21"/>
              </w:rPr>
              <w:t>意向解决方式*</w:t>
            </w:r>
          </w:p>
        </w:tc>
        <w:tc>
          <w:tcPr>
            <w:tcW w:w="7182" w:type="dxa"/>
            <w:gridSpan w:val="8"/>
            <w:vAlign w:val="center"/>
          </w:tcPr>
          <w:p w14:paraId="3DCE1DB2">
            <w:pPr>
              <w:spacing w:line="360" w:lineRule="exact"/>
              <w:rPr>
                <w:rFonts w:ascii="仿宋" w:hAnsi="仿宋" w:eastAsia="仿宋" w:cs="仿宋"/>
                <w:bCs/>
                <w:color w:val="000000"/>
                <w:szCs w:val="21"/>
              </w:rPr>
            </w:pP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技术许可  </w:t>
            </w: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技术转让  □合作开发  </w:t>
            </w:r>
            <w:r>
              <w:rPr>
                <w:rFonts w:hint="eastAsia" w:ascii="仿宋" w:hAnsi="仿宋" w:eastAsia="仿宋" w:cs="仿宋"/>
                <w:color w:val="000000"/>
                <w:szCs w:val="21"/>
              </w:rPr>
              <w:sym w:font="Wingdings 2" w:char="00A3"/>
            </w:r>
            <w:r>
              <w:rPr>
                <w:rFonts w:hint="eastAsia" w:ascii="仿宋" w:hAnsi="仿宋" w:eastAsia="仿宋" w:cs="仿宋"/>
                <w:color w:val="000000"/>
                <w:szCs w:val="21"/>
              </w:rPr>
              <w:t xml:space="preserve">委托开发  □股权投资  □债权投资  </w:t>
            </w:r>
            <w:r>
              <w:rPr>
                <w:rFonts w:hint="eastAsia" w:ascii="仿宋" w:hAnsi="仿宋" w:eastAsia="仿宋" w:cs="仿宋"/>
                <w:color w:val="000000"/>
                <w:szCs w:val="21"/>
              </w:rPr>
              <w:sym w:font="Wingdings 2" w:char="0052"/>
            </w:r>
            <w:r>
              <w:rPr>
                <w:rFonts w:hint="eastAsia" w:ascii="仿宋" w:hAnsi="仿宋" w:eastAsia="仿宋" w:cs="仿宋"/>
                <w:color w:val="000000"/>
                <w:szCs w:val="21"/>
              </w:rPr>
              <w:t>其他</w:t>
            </w:r>
          </w:p>
        </w:tc>
      </w:tr>
      <w:tr w14:paraId="4495036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808" w:type="dxa"/>
            <w:vAlign w:val="center"/>
          </w:tcPr>
          <w:p w14:paraId="40AF6F42">
            <w:pPr>
              <w:spacing w:line="400" w:lineRule="exact"/>
              <w:jc w:val="center"/>
              <w:rPr>
                <w:rFonts w:ascii="仿宋" w:hAnsi="仿宋" w:eastAsia="仿宋" w:cs="仿宋"/>
                <w:bCs/>
                <w:color w:val="000000"/>
                <w:szCs w:val="21"/>
              </w:rPr>
            </w:pPr>
            <w:r>
              <w:rPr>
                <w:rFonts w:hint="eastAsia" w:ascii="仿宋" w:hAnsi="仿宋" w:eastAsia="仿宋" w:cs="仿宋"/>
                <w:color w:val="000000"/>
                <w:szCs w:val="21"/>
              </w:rPr>
              <w:t>引进成果阶段*</w:t>
            </w:r>
          </w:p>
        </w:tc>
        <w:tc>
          <w:tcPr>
            <w:tcW w:w="7182" w:type="dxa"/>
            <w:gridSpan w:val="8"/>
            <w:vAlign w:val="center"/>
          </w:tcPr>
          <w:p w14:paraId="64B9A09D">
            <w:pPr>
              <w:spacing w:line="400" w:lineRule="exact"/>
              <w:ind w:hanging="6"/>
              <w:rPr>
                <w:rFonts w:ascii="仿宋" w:hAnsi="仿宋" w:eastAsia="仿宋" w:cs="仿宋"/>
                <w:bCs/>
                <w:color w:val="000000"/>
                <w:szCs w:val="21"/>
              </w:rPr>
            </w:pPr>
            <w:r>
              <w:rPr>
                <w:rFonts w:hint="eastAsia" w:ascii="仿宋" w:hAnsi="仿宋" w:eastAsia="仿宋" w:cs="仿宋"/>
                <w:color w:val="000000"/>
                <w:szCs w:val="21"/>
              </w:rPr>
              <w:sym w:font="Wingdings 2" w:char="00A3"/>
            </w:r>
            <w:r>
              <w:rPr>
                <w:rFonts w:hint="eastAsia" w:ascii="仿宋" w:hAnsi="仿宋" w:eastAsia="仿宋" w:cs="仿宋"/>
                <w:bCs/>
                <w:color w:val="000000"/>
                <w:szCs w:val="21"/>
              </w:rPr>
              <w:t>研制</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□试生产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□小批量生产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□批量生产</w:t>
            </w:r>
            <w:r>
              <w:rPr>
                <w:rFonts w:hint="eastAsia" w:ascii="仿宋" w:hAnsi="仿宋" w:eastAsia="仿宋" w:cs="仿宋"/>
                <w:color w:val="000000"/>
                <w:szCs w:val="21"/>
              </w:rPr>
              <w:t>阶段</w:t>
            </w:r>
            <w:r>
              <w:rPr>
                <w:rFonts w:hint="eastAsia" w:ascii="仿宋" w:hAnsi="仿宋" w:eastAsia="仿宋" w:cs="仿宋"/>
                <w:bCs/>
                <w:color w:val="000000"/>
                <w:szCs w:val="21"/>
              </w:rPr>
              <w:t xml:space="preserve">  </w:t>
            </w:r>
            <w:r>
              <w:rPr>
                <w:rFonts w:hint="eastAsia" w:ascii="仿宋" w:hAnsi="仿宋" w:eastAsia="仿宋" w:cs="仿宋"/>
                <w:color w:val="000000"/>
                <w:szCs w:val="21"/>
              </w:rPr>
              <w:sym w:font="Wingdings 2" w:char="0052"/>
            </w:r>
            <w:r>
              <w:rPr>
                <w:rFonts w:hint="eastAsia" w:ascii="仿宋" w:hAnsi="仿宋" w:eastAsia="仿宋" w:cs="仿宋"/>
                <w:bCs/>
                <w:color w:val="000000"/>
                <w:szCs w:val="21"/>
              </w:rPr>
              <w:t>其它</w:t>
            </w:r>
          </w:p>
        </w:tc>
      </w:tr>
      <w:tr w14:paraId="3DD24EA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808" w:type="dxa"/>
            <w:vAlign w:val="center"/>
          </w:tcPr>
          <w:p w14:paraId="0C76CEF3">
            <w:pPr>
              <w:spacing w:line="360" w:lineRule="exact"/>
              <w:jc w:val="center"/>
              <w:rPr>
                <w:rFonts w:ascii="仿宋" w:hAnsi="仿宋" w:eastAsia="仿宋" w:cs="仿宋"/>
                <w:bCs/>
                <w:szCs w:val="21"/>
              </w:rPr>
            </w:pPr>
            <w:r>
              <w:rPr>
                <w:rFonts w:hint="eastAsia" w:ascii="仿宋" w:hAnsi="仿宋" w:eastAsia="仿宋" w:cs="仿宋"/>
                <w:bCs/>
                <w:szCs w:val="21"/>
              </w:rPr>
              <w:t>计划投入资金*</w:t>
            </w:r>
          </w:p>
        </w:tc>
        <w:tc>
          <w:tcPr>
            <w:tcW w:w="7182" w:type="dxa"/>
            <w:gridSpan w:val="8"/>
            <w:vAlign w:val="center"/>
          </w:tcPr>
          <w:p w14:paraId="050ABA6B">
            <w:pPr>
              <w:spacing w:line="360" w:lineRule="exact"/>
              <w:jc w:val="center"/>
              <w:rPr>
                <w:rFonts w:hint="eastAsia" w:ascii="仿宋" w:hAnsi="仿宋" w:eastAsia="仿宋" w:cs="仿宋"/>
                <w:szCs w:val="21"/>
                <w:lang w:val="en-US" w:eastAsia="zh-CN"/>
              </w:rPr>
            </w:pPr>
            <w:r>
              <w:rPr>
                <w:rFonts w:hint="eastAsia" w:ascii="仿宋" w:hAnsi="仿宋" w:eastAsia="仿宋" w:cs="仿宋"/>
                <w:szCs w:val="21"/>
              </w:rPr>
              <w:t>500-1000万</w:t>
            </w:r>
          </w:p>
        </w:tc>
      </w:tr>
      <w:tr w14:paraId="173FCD9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808" w:type="dxa"/>
            <w:vAlign w:val="center"/>
          </w:tcPr>
          <w:p w14:paraId="17E2ED1D">
            <w:pPr>
              <w:pStyle w:val="13"/>
              <w:spacing w:before="188" w:line="219" w:lineRule="auto"/>
              <w:ind w:left="124"/>
              <w:jc w:val="center"/>
              <w:rPr>
                <w:rFonts w:hint="eastAsia" w:ascii="仿宋" w:hAnsi="仿宋" w:eastAsia="仿宋" w:cs="仿宋"/>
                <w:bCs/>
                <w:szCs w:val="21"/>
              </w:rPr>
            </w:pPr>
            <w:r>
              <w:rPr>
                <w:rFonts w:hint="eastAsia" w:ascii="仿宋" w:hAnsi="仿宋" w:eastAsia="仿宋" w:cs="仿宋"/>
                <w:bCs/>
                <w:kern w:val="2"/>
                <w:sz w:val="21"/>
                <w:szCs w:val="21"/>
                <w:lang w:val="en-US" w:eastAsia="zh-CN" w:bidi="ar-SA"/>
              </w:rPr>
              <w:t>企业主要负责人(签字)</w:t>
            </w:r>
          </w:p>
        </w:tc>
        <w:tc>
          <w:tcPr>
            <w:tcW w:w="7182" w:type="dxa"/>
            <w:gridSpan w:val="8"/>
            <w:vAlign w:val="center"/>
          </w:tcPr>
          <w:p w14:paraId="10CE88B8">
            <w:pPr>
              <w:spacing w:line="360" w:lineRule="exact"/>
              <w:jc w:val="center"/>
              <w:rPr>
                <w:rFonts w:ascii="仿宋" w:hAnsi="仿宋" w:eastAsia="仿宋" w:cs="仿宋"/>
                <w:szCs w:val="21"/>
              </w:rPr>
            </w:pPr>
          </w:p>
        </w:tc>
      </w:tr>
    </w:tbl>
    <w:p w14:paraId="5FD7B5BA">
      <w:pPr>
        <w:rPr>
          <w:rFonts w:hint="eastAsia"/>
        </w:rPr>
      </w:pPr>
    </w:p>
    <w:sectPr>
      <w:footerReference r:id="rId3" w:type="default"/>
      <w:pgSz w:w="11906" w:h="16838"/>
      <w:pgMar w:top="1587" w:right="1587" w:bottom="1587" w:left="1701" w:header="851" w:footer="992" w:gutter="0"/>
      <w:pgNumType w:fmt="numberInDash"/>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auto"/>
    <w:pitch w:val="default"/>
    <w:sig w:usb0="00000000" w:usb1="00000000" w:usb2="00000012"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A4BBF">
    <w:pPr>
      <w:pStyle w:val="6"/>
      <w:tabs>
        <w:tab w:val="clear" w:pos="4153"/>
      </w:tabs>
      <w:jc w:val="right"/>
    </w:pPr>
    <w: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4920585">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- 7 -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3SMeT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q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3dIx5MMBAACHAwAADgAAAAAAAAABACAAAAAfAQAAZHJzL2Uyb0RvYy54bWxQ&#10;SwUGAAAAAAYABgBZAQAAVAUAAAAA&#10;">
              <v:fill on="f" focussize="0,0"/>
              <v:stroke on="f"/>
              <v:imagedata o:title=""/>
              <o:lock v:ext="edit" aspectratio="f"/>
              <v:textbox inset="0mm,0mm,0mm,0mm" style="mso-fit-shape-to-text:t;">
                <w:txbxContent>
                  <w:p w14:paraId="54920585">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- 7 -</w:t>
                    </w:r>
                    <w:r>
                      <w:rPr>
                        <w:rFonts w:hint="eastAsia" w:ascii="宋体" w:hAnsi="宋体" w:eastAsia="宋体" w:cs="宋体"/>
                        <w:sz w:val="28"/>
                        <w:szCs w:val="28"/>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zZWU5YzY2NWY3ODM2YjE0ZTU0MzcyZWZjNDg4NTQifQ=="/>
  </w:docVars>
  <w:rsids>
    <w:rsidRoot w:val="00000000"/>
    <w:rsid w:val="055A55B4"/>
    <w:rsid w:val="06F402A1"/>
    <w:rsid w:val="168E4B10"/>
    <w:rsid w:val="1E420379"/>
    <w:rsid w:val="275E4798"/>
    <w:rsid w:val="3ADFA492"/>
    <w:rsid w:val="3B882329"/>
    <w:rsid w:val="45A52B4F"/>
    <w:rsid w:val="5F67C838"/>
    <w:rsid w:val="5FB725CA"/>
    <w:rsid w:val="68DE5C98"/>
    <w:rsid w:val="717F338F"/>
    <w:rsid w:val="763FFF3C"/>
    <w:rsid w:val="7B537071"/>
    <w:rsid w:val="9CF71DC1"/>
    <w:rsid w:val="E7F31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3">
    <w:name w:val="heading 1"/>
    <w:basedOn w:val="1"/>
    <w:next w:val="1"/>
    <w:qFormat/>
    <w:uiPriority w:val="0"/>
    <w:pPr>
      <w:keepNext/>
      <w:keepLines/>
      <w:spacing w:before="100" w:beforeLines="100" w:line="360" w:lineRule="auto"/>
      <w:jc w:val="left"/>
      <w:outlineLvl w:val="0"/>
    </w:pPr>
    <w:rPr>
      <w:rFonts w:ascii="Arial" w:hAnsi="Arial" w:eastAsia="黑体"/>
      <w:b/>
      <w:kern w:val="44"/>
      <w:sz w:val="32"/>
    </w:rPr>
  </w:style>
  <w:style w:type="character" w:default="1" w:styleId="10">
    <w:name w:val="Default Paragraph Font"/>
    <w:qFormat/>
    <w:uiPriority w:val="0"/>
  </w:style>
  <w:style w:type="table" w:default="1" w:styleId="9">
    <w:name w:val="Normal Table"/>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4">
    <w:name w:val="Body Text"/>
    <w:basedOn w:val="1"/>
    <w:qFormat/>
    <w:uiPriority w:val="0"/>
    <w:pPr>
      <w:spacing w:after="120" w:afterAutospacing="0"/>
    </w:pPr>
  </w:style>
  <w:style w:type="paragraph" w:styleId="5">
    <w:name w:val="Body Text Indent"/>
    <w:basedOn w:val="1"/>
    <w:qFormat/>
    <w:uiPriority w:val="0"/>
    <w:pPr>
      <w:ind w:left="3" w:hanging="3"/>
    </w:pPr>
    <w:rPr>
      <w:rFonts w:ascii="方正仿宋简体" w:hAnsi="Times New Roman" w:eastAsia="宋体" w:cs="Times New Roma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footnote text"/>
    <w:basedOn w:val="1"/>
    <w:qFormat/>
    <w:uiPriority w:val="0"/>
    <w:pPr>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11">
    <w:name w:val="List Paragraph"/>
    <w:basedOn w:val="1"/>
    <w:qFormat/>
    <w:uiPriority w:val="99"/>
    <w:pPr>
      <w:ind w:firstLine="420" w:firstLineChars="200"/>
    </w:pPr>
    <w:rPr>
      <w:rFonts w:ascii="Times New Roman" w:hAnsi="Times New Roman" w:eastAsia="宋体" w:cs="Times New Roman"/>
    </w:rPr>
  </w:style>
  <w:style w:type="paragraph" w:customStyle="1" w:styleId="12">
    <w:name w:val="段"/>
    <w:next w:val="1"/>
    <w:qFormat/>
    <w:uiPriority w:val="0"/>
    <w:pPr>
      <w:autoSpaceDE w:val="0"/>
      <w:autoSpaceDN w:val="0"/>
      <w:ind w:firstLine="200"/>
      <w:jc w:val="both"/>
    </w:pPr>
    <w:rPr>
      <w:rFonts w:ascii="宋体" w:hAnsi="Calibri" w:eastAsia="宋体" w:cs="Times New Roman"/>
      <w:sz w:val="21"/>
      <w:szCs w:val="22"/>
      <w:lang w:val="en-US" w:eastAsia="zh-CN" w:bidi="ar-SA"/>
    </w:rPr>
  </w:style>
  <w:style w:type="paragraph" w:customStyle="1" w:styleId="13">
    <w:name w:val="Table Text"/>
    <w:basedOn w:val="1"/>
    <w:semiHidden/>
    <w:qFormat/>
    <w:uiPriority w:val="0"/>
    <w:rPr>
      <w:rFonts w:ascii="宋体" w:hAnsi="宋体" w:eastAsia="宋体" w:cs="宋体"/>
      <w:sz w:val="22"/>
      <w:szCs w:val="22"/>
      <w:lang w:val="en-US" w:eastAsia="en-US" w:bidi="ar-SA"/>
    </w:rPr>
  </w:style>
  <w:style w:type="table" w:customStyle="1" w:styleId="1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573</Words>
  <Characters>596</Characters>
  <Paragraphs>126</Paragraphs>
  <TotalTime>0</TotalTime>
  <ScaleCrop>false</ScaleCrop>
  <LinksUpToDate>false</LinksUpToDate>
  <CharactersWithSpaces>806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2024-10-22T17:47:00Z</dcterms:created>
  <dc:creator>uos</dc:creator>
  <cp:lastModifiedBy>WPS_1751349488</cp:lastModifiedBy>
  <cp:lastPrinted>2024-11-22T09:15:00Z</cp:lastPrinted>
  <dcterms:modified xsi:type="dcterms:W3CDTF">2026-04-10T00:58:45Z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B8AA48E8D3784BE3B46A661516AE7443_13</vt:lpwstr>
  </property>
  <property fmtid="{D5CDD505-2E9C-101B-9397-08002B2CF9AE}" pid="4" name="KSOTemplateDocerSaveRecord">
    <vt:lpwstr>eyJoZGlkIjoiYTk0YTdiMjA0ZjU2NGVkNmE5OWRlYmJjNGNmYTg5NTIiLCJ1c2VySWQiOiIxNzE1NTk3NDA3In0=</vt:lpwstr>
  </property>
</Properties>
</file>