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F4915">
      <w:pPr>
        <w:rPr>
          <w:rFonts w:hint="eastAsia" w:ascii="黑体" w:hAnsi="黑体" w:eastAsia="黑体" w:cs="黑体"/>
          <w:sz w:val="32"/>
          <w:szCs w:val="32"/>
        </w:rPr>
      </w:pPr>
      <w:r>
        <w:rPr>
          <w:rFonts w:hint="eastAsia" w:ascii="黑体" w:hAnsi="黑体" w:eastAsia="黑体" w:cs="黑体"/>
          <w:sz w:val="32"/>
          <w:szCs w:val="32"/>
        </w:rPr>
        <w:t>附件1</w:t>
      </w:r>
    </w:p>
    <w:p w14:paraId="0BF39F85">
      <w:pPr>
        <w:spacing w:line="520" w:lineRule="exact"/>
        <w:jc w:val="center"/>
        <w:rPr>
          <w:rFonts w:hint="eastAsia" w:ascii="方正小标宋简体" w:hAnsi="方正小标宋简体" w:eastAsia="方正小标宋简体" w:cs="方正小标宋简体"/>
          <w:spacing w:val="8"/>
          <w:sz w:val="44"/>
          <w:szCs w:val="44"/>
        </w:rPr>
      </w:pPr>
      <w:r>
        <w:rPr>
          <w:rFonts w:hint="eastAsia" w:ascii="方正小标宋简体" w:hAnsi="方正小标宋简体" w:eastAsia="方正小标宋简体" w:cs="方正小标宋简体"/>
          <w:spacing w:val="8"/>
          <w:sz w:val="44"/>
          <w:szCs w:val="44"/>
        </w:rPr>
        <w:t>九江市企业技术需求</w:t>
      </w:r>
      <w:r>
        <w:rPr>
          <w:rFonts w:hint="eastAsia" w:ascii="方正小标宋简体" w:hAnsi="方正小标宋简体" w:eastAsia="方正小标宋简体" w:cs="方正小标宋简体"/>
          <w:bCs/>
          <w:sz w:val="44"/>
          <w:szCs w:val="44"/>
        </w:rPr>
        <w:t>征集</w:t>
      </w:r>
      <w:r>
        <w:rPr>
          <w:rFonts w:hint="eastAsia" w:ascii="方正小标宋简体" w:hAnsi="方正小标宋简体" w:eastAsia="方正小标宋简体" w:cs="方正小标宋简体"/>
          <w:spacing w:val="8"/>
          <w:sz w:val="44"/>
          <w:szCs w:val="44"/>
        </w:rPr>
        <w:t>表</w:t>
      </w:r>
    </w:p>
    <w:p w14:paraId="1C3B7295">
      <w:pPr>
        <w:spacing w:line="240" w:lineRule="exact"/>
        <w:jc w:val="center"/>
        <w:rPr>
          <w:rFonts w:hint="eastAsia" w:ascii="仿宋" w:hAnsi="仿宋" w:eastAsia="仿宋" w:cs="仿宋"/>
          <w:bCs/>
          <w:sz w:val="18"/>
          <w:szCs w:val="18"/>
        </w:rPr>
      </w:pPr>
      <w:r>
        <w:rPr>
          <w:rFonts w:hint="eastAsia" w:ascii="仿宋" w:hAnsi="仿宋" w:eastAsia="仿宋" w:cs="仿宋"/>
          <w:bCs/>
          <w:sz w:val="18"/>
          <w:szCs w:val="18"/>
        </w:rPr>
        <w:t xml:space="preserve">（□可网上公开   </w:t>
      </w:r>
      <w:r>
        <w:rPr>
          <w:rFonts w:hint="eastAsia" w:ascii="仿宋" w:hAnsi="仿宋" w:eastAsia="仿宋" w:cs="仿宋"/>
          <w:bCs/>
          <w:sz w:val="18"/>
          <w:szCs w:val="18"/>
          <w:lang w:eastAsia="zh-CN"/>
        </w:rPr>
        <w:t>☑</w:t>
      </w:r>
      <w:r>
        <w:rPr>
          <w:rFonts w:hint="eastAsia" w:ascii="仿宋" w:hAnsi="仿宋" w:eastAsia="仿宋" w:cs="仿宋"/>
          <w:bCs/>
          <w:sz w:val="18"/>
          <w:szCs w:val="18"/>
        </w:rPr>
        <w:t>不可网上公开）</w:t>
      </w:r>
    </w:p>
    <w:p w14:paraId="2FA779A0">
      <w:pPr>
        <w:spacing w:line="240" w:lineRule="exact"/>
        <w:jc w:val="center"/>
        <w:rPr>
          <w:rFonts w:hint="eastAsia" w:ascii="仿宋" w:hAnsi="仿宋" w:eastAsia="仿宋" w:cs="仿宋"/>
          <w:bCs/>
        </w:rPr>
      </w:pPr>
      <w:r>
        <w:rPr>
          <w:rFonts w:hint="eastAsia" w:ascii="仿宋" w:hAnsi="仿宋" w:eastAsia="仿宋" w:cs="仿宋"/>
          <w:bCs/>
        </w:rPr>
        <w:t xml:space="preserve">                                                      填报时间：26年4 月10 日</w:t>
      </w:r>
    </w:p>
    <w:tbl>
      <w:tblPr>
        <w:tblStyle w:val="9"/>
        <w:tblW w:w="9032"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1355"/>
        <w:gridCol w:w="119"/>
        <w:gridCol w:w="687"/>
        <w:gridCol w:w="684"/>
        <w:gridCol w:w="1556"/>
        <w:gridCol w:w="286"/>
        <w:gridCol w:w="909"/>
        <w:gridCol w:w="1619"/>
      </w:tblGrid>
      <w:tr w14:paraId="403F70E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990" w:type="dxa"/>
            <w:gridSpan w:val="9"/>
            <w:vAlign w:val="center"/>
          </w:tcPr>
          <w:p w14:paraId="46F1AB24">
            <w:pPr>
              <w:spacing w:line="360" w:lineRule="exact"/>
              <w:ind w:firstLine="422" w:firstLineChars="200"/>
              <w:jc w:val="center"/>
              <w:rPr>
                <w:rFonts w:hint="eastAsia" w:ascii="仿宋" w:hAnsi="仿宋" w:eastAsia="仿宋" w:cs="仿宋"/>
                <w:bCs/>
                <w:szCs w:val="21"/>
              </w:rPr>
            </w:pPr>
            <w:r>
              <w:rPr>
                <w:rFonts w:hint="eastAsia" w:ascii="仿宋" w:hAnsi="仿宋" w:eastAsia="仿宋" w:cs="仿宋"/>
                <w:b/>
                <w:szCs w:val="21"/>
              </w:rPr>
              <w:t>一、企业情况</w:t>
            </w:r>
          </w:p>
        </w:tc>
      </w:tr>
      <w:tr w14:paraId="47E5EC7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08" w:type="dxa"/>
            <w:vAlign w:val="center"/>
          </w:tcPr>
          <w:p w14:paraId="5CDA1152">
            <w:pPr>
              <w:spacing w:line="360" w:lineRule="exact"/>
              <w:jc w:val="center"/>
              <w:rPr>
                <w:rFonts w:hint="eastAsia" w:ascii="仿宋" w:hAnsi="仿宋" w:eastAsia="仿宋" w:cs="仿宋"/>
                <w:bCs/>
                <w:szCs w:val="21"/>
              </w:rPr>
            </w:pPr>
            <w:r>
              <w:rPr>
                <w:rFonts w:hint="eastAsia" w:ascii="仿宋" w:hAnsi="仿宋" w:eastAsia="仿宋" w:cs="仿宋"/>
                <w:bCs/>
                <w:szCs w:val="21"/>
              </w:rPr>
              <w:t>企业名称*</w:t>
            </w:r>
          </w:p>
        </w:tc>
        <w:tc>
          <w:tcPr>
            <w:tcW w:w="7182" w:type="dxa"/>
            <w:gridSpan w:val="8"/>
            <w:vAlign w:val="center"/>
          </w:tcPr>
          <w:p w14:paraId="34D76FB9">
            <w:pPr>
              <w:spacing w:line="360" w:lineRule="exact"/>
              <w:ind w:firstLine="420" w:firstLineChars="200"/>
              <w:jc w:val="center"/>
              <w:rPr>
                <w:rFonts w:hint="eastAsia" w:ascii="仿宋" w:hAnsi="仿宋" w:eastAsia="仿宋" w:cs="仿宋"/>
                <w:bCs/>
                <w:szCs w:val="21"/>
              </w:rPr>
            </w:pPr>
            <w:r>
              <w:rPr>
                <w:rFonts w:hint="eastAsia" w:ascii="仿宋" w:hAnsi="仿宋" w:eastAsia="仿宋" w:cs="仿宋"/>
                <w:bCs/>
                <w:szCs w:val="21"/>
              </w:rPr>
              <w:t>九江前发精细化工有限公司</w:t>
            </w:r>
          </w:p>
        </w:tc>
      </w:tr>
      <w:tr w14:paraId="20EB0B4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08" w:type="dxa"/>
            <w:vAlign w:val="center"/>
          </w:tcPr>
          <w:p w14:paraId="5AAE60E8">
            <w:pPr>
              <w:spacing w:line="360" w:lineRule="exact"/>
              <w:jc w:val="center"/>
              <w:rPr>
                <w:rFonts w:hint="eastAsia" w:ascii="仿宋" w:hAnsi="仿宋" w:eastAsia="仿宋" w:cs="仿宋"/>
                <w:bCs/>
                <w:szCs w:val="21"/>
              </w:rPr>
            </w:pPr>
            <w:r>
              <w:rPr>
                <w:rFonts w:hint="eastAsia" w:ascii="仿宋" w:hAnsi="仿宋" w:eastAsia="仿宋" w:cs="仿宋"/>
                <w:bCs/>
                <w:szCs w:val="21"/>
              </w:rPr>
              <w:t>企业地址*</w:t>
            </w:r>
          </w:p>
        </w:tc>
        <w:tc>
          <w:tcPr>
            <w:tcW w:w="7182" w:type="dxa"/>
            <w:gridSpan w:val="8"/>
            <w:vAlign w:val="center"/>
          </w:tcPr>
          <w:p w14:paraId="6EC89AE4">
            <w:pPr>
              <w:spacing w:line="360" w:lineRule="exact"/>
              <w:ind w:firstLine="420" w:firstLineChars="200"/>
              <w:jc w:val="center"/>
              <w:rPr>
                <w:rFonts w:hint="eastAsia" w:ascii="仿宋" w:hAnsi="仿宋" w:eastAsia="仿宋" w:cs="仿宋"/>
                <w:bCs/>
                <w:szCs w:val="21"/>
              </w:rPr>
            </w:pPr>
            <w:r>
              <w:rPr>
                <w:rFonts w:hint="eastAsia" w:ascii="仿宋" w:hAnsi="仿宋" w:eastAsia="仿宋" w:cs="仿宋"/>
                <w:bCs/>
                <w:szCs w:val="21"/>
              </w:rPr>
              <w:t>湖口县高新技术产业园</w:t>
            </w:r>
          </w:p>
        </w:tc>
      </w:tr>
      <w:tr w14:paraId="70636F8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08" w:type="dxa"/>
            <w:vAlign w:val="center"/>
          </w:tcPr>
          <w:p w14:paraId="741C4C60">
            <w:pPr>
              <w:spacing w:line="360" w:lineRule="exact"/>
              <w:jc w:val="center"/>
              <w:rPr>
                <w:rFonts w:hint="eastAsia" w:ascii="仿宋" w:hAnsi="仿宋" w:eastAsia="仿宋" w:cs="仿宋"/>
                <w:bCs/>
                <w:szCs w:val="21"/>
              </w:rPr>
            </w:pPr>
            <w:r>
              <w:rPr>
                <w:rFonts w:hint="eastAsia" w:ascii="仿宋" w:hAnsi="仿宋" w:eastAsia="仿宋" w:cs="仿宋"/>
                <w:bCs/>
                <w:szCs w:val="21"/>
              </w:rPr>
              <w:t>联系人*</w:t>
            </w:r>
          </w:p>
        </w:tc>
        <w:tc>
          <w:tcPr>
            <w:tcW w:w="1349" w:type="dxa"/>
            <w:vAlign w:val="center"/>
          </w:tcPr>
          <w:p w14:paraId="7CAAF7CE">
            <w:pPr>
              <w:spacing w:line="360" w:lineRule="exact"/>
              <w:ind w:firstLine="420" w:firstLineChars="200"/>
              <w:rPr>
                <w:rFonts w:hint="eastAsia" w:ascii="仿宋" w:hAnsi="仿宋" w:eastAsia="仿宋" w:cs="仿宋"/>
                <w:bCs/>
                <w:szCs w:val="21"/>
              </w:rPr>
            </w:pPr>
            <w:r>
              <w:rPr>
                <w:rFonts w:hint="eastAsia" w:ascii="仿宋" w:hAnsi="仿宋" w:eastAsia="仿宋" w:cs="仿宋"/>
                <w:bCs/>
                <w:szCs w:val="21"/>
              </w:rPr>
              <w:t>陈国华</w:t>
            </w:r>
          </w:p>
        </w:tc>
        <w:tc>
          <w:tcPr>
            <w:tcW w:w="1483" w:type="dxa"/>
            <w:gridSpan w:val="3"/>
            <w:vAlign w:val="center"/>
          </w:tcPr>
          <w:p w14:paraId="45F1A0A2">
            <w:pPr>
              <w:spacing w:line="360" w:lineRule="exact"/>
              <w:jc w:val="center"/>
              <w:rPr>
                <w:rFonts w:hint="eastAsia" w:ascii="仿宋" w:hAnsi="仿宋" w:eastAsia="仿宋" w:cs="仿宋"/>
                <w:bCs/>
                <w:szCs w:val="21"/>
              </w:rPr>
            </w:pPr>
            <w:r>
              <w:rPr>
                <w:rFonts w:hint="eastAsia" w:ascii="仿宋" w:hAnsi="仿宋" w:eastAsia="仿宋" w:cs="仿宋"/>
                <w:bCs/>
                <w:szCs w:val="21"/>
              </w:rPr>
              <w:t>职位*</w:t>
            </w:r>
          </w:p>
        </w:tc>
        <w:tc>
          <w:tcPr>
            <w:tcW w:w="1549" w:type="dxa"/>
            <w:vAlign w:val="center"/>
          </w:tcPr>
          <w:p w14:paraId="61AC37FF">
            <w:pPr>
              <w:spacing w:line="360" w:lineRule="exact"/>
              <w:jc w:val="center"/>
              <w:rPr>
                <w:rFonts w:hint="eastAsia" w:ascii="仿宋" w:hAnsi="仿宋" w:eastAsia="仿宋" w:cs="仿宋"/>
                <w:bCs/>
                <w:szCs w:val="21"/>
              </w:rPr>
            </w:pPr>
            <w:r>
              <w:rPr>
                <w:rFonts w:hint="eastAsia" w:ascii="仿宋" w:hAnsi="仿宋" w:eastAsia="仿宋" w:cs="仿宋"/>
                <w:bCs/>
                <w:szCs w:val="21"/>
              </w:rPr>
              <w:t>技术总监</w:t>
            </w:r>
          </w:p>
        </w:tc>
        <w:tc>
          <w:tcPr>
            <w:tcW w:w="1190" w:type="dxa"/>
            <w:gridSpan w:val="2"/>
            <w:vAlign w:val="center"/>
          </w:tcPr>
          <w:p w14:paraId="26ED26FA">
            <w:pPr>
              <w:spacing w:line="360" w:lineRule="exact"/>
              <w:jc w:val="center"/>
              <w:rPr>
                <w:rFonts w:hint="eastAsia" w:ascii="仿宋" w:hAnsi="仿宋" w:eastAsia="仿宋" w:cs="仿宋"/>
                <w:bCs/>
                <w:szCs w:val="21"/>
              </w:rPr>
            </w:pPr>
            <w:r>
              <w:rPr>
                <w:rFonts w:hint="eastAsia" w:ascii="仿宋" w:hAnsi="仿宋" w:eastAsia="仿宋" w:cs="仿宋"/>
                <w:bCs/>
                <w:szCs w:val="21"/>
              </w:rPr>
              <w:t>联系电话*</w:t>
            </w:r>
          </w:p>
        </w:tc>
        <w:tc>
          <w:tcPr>
            <w:tcW w:w="1611" w:type="dxa"/>
            <w:vAlign w:val="center"/>
          </w:tcPr>
          <w:p w14:paraId="72FD0987">
            <w:pPr>
              <w:spacing w:line="360" w:lineRule="exact"/>
              <w:rPr>
                <w:rFonts w:hint="eastAsia" w:ascii="仿宋" w:hAnsi="仿宋" w:eastAsia="仿宋" w:cs="仿宋"/>
                <w:bCs/>
                <w:szCs w:val="21"/>
              </w:rPr>
            </w:pPr>
            <w:r>
              <w:rPr>
                <w:rFonts w:hint="eastAsia" w:ascii="仿宋" w:hAnsi="仿宋" w:eastAsia="仿宋" w:cs="仿宋"/>
                <w:bCs/>
                <w:szCs w:val="21"/>
              </w:rPr>
              <w:t>13862323508</w:t>
            </w:r>
          </w:p>
        </w:tc>
      </w:tr>
      <w:tr w14:paraId="21B429B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08" w:type="dxa"/>
            <w:vAlign w:val="center"/>
          </w:tcPr>
          <w:p w14:paraId="31BABF66">
            <w:pPr>
              <w:spacing w:line="360" w:lineRule="exact"/>
              <w:jc w:val="center"/>
              <w:rPr>
                <w:rFonts w:hint="eastAsia" w:ascii="仿宋" w:hAnsi="仿宋" w:eastAsia="仿宋" w:cs="仿宋"/>
                <w:bCs/>
                <w:szCs w:val="21"/>
              </w:rPr>
            </w:pPr>
            <w:r>
              <w:rPr>
                <w:rFonts w:hint="eastAsia" w:ascii="仿宋" w:hAnsi="仿宋" w:eastAsia="仿宋" w:cs="仿宋"/>
                <w:bCs/>
                <w:szCs w:val="21"/>
              </w:rPr>
              <w:t>需求类型</w:t>
            </w:r>
          </w:p>
        </w:tc>
        <w:tc>
          <w:tcPr>
            <w:tcW w:w="7182" w:type="dxa"/>
            <w:gridSpan w:val="8"/>
            <w:vAlign w:val="center"/>
          </w:tcPr>
          <w:p w14:paraId="644D83CB">
            <w:pPr>
              <w:rPr>
                <w:rFonts w:hint="eastAsia" w:ascii="仿宋" w:hAnsi="仿宋" w:eastAsia="仿宋" w:cs="仿宋"/>
                <w:szCs w:val="21"/>
              </w:rPr>
            </w:pPr>
            <w:r>
              <w:rPr>
                <w:rFonts w:hint="eastAsia" w:ascii="仿宋" w:hAnsi="仿宋" w:eastAsia="仿宋" w:cs="仿宋"/>
                <w:szCs w:val="21"/>
              </w:rPr>
              <w:t xml:space="preserve">☐技术成果需求    ☐揭榜挂帅专项  ☐人才需求 </w:t>
            </w:r>
            <w:r>
              <w:rPr>
                <w:rFonts w:ascii="Arial" w:hAnsi="Arial" w:eastAsia="仿宋" w:cs="Arial"/>
                <w:szCs w:val="21"/>
              </w:rPr>
              <w:t>√</w:t>
            </w:r>
            <w:r>
              <w:rPr>
                <w:rFonts w:hint="eastAsia" w:ascii="仿宋" w:hAnsi="仿宋" w:eastAsia="仿宋" w:cs="仿宋"/>
                <w:szCs w:val="21"/>
              </w:rPr>
              <w:t xml:space="preserve">☐技术攻坚 </w:t>
            </w:r>
          </w:p>
          <w:p w14:paraId="0CC5F77D">
            <w:pPr>
              <w:rPr>
                <w:rFonts w:hint="eastAsia" w:ascii="仿宋" w:hAnsi="仿宋" w:eastAsia="仿宋" w:cs="仿宋"/>
                <w:bCs/>
                <w:szCs w:val="21"/>
              </w:rPr>
            </w:pPr>
            <w:r>
              <w:rPr>
                <w:rFonts w:hint="eastAsia" w:ascii="仿宋" w:hAnsi="仿宋" w:eastAsia="仿宋" w:cs="仿宋"/>
                <w:szCs w:val="21"/>
              </w:rPr>
              <w:t>☐科技金融  ☐其他</w:t>
            </w:r>
          </w:p>
        </w:tc>
      </w:tr>
      <w:tr w14:paraId="09E327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808" w:type="dxa"/>
            <w:vAlign w:val="center"/>
          </w:tcPr>
          <w:p w14:paraId="17B1FB66">
            <w:pPr>
              <w:spacing w:line="360" w:lineRule="exact"/>
              <w:jc w:val="center"/>
              <w:rPr>
                <w:rFonts w:hint="eastAsia" w:ascii="仿宋" w:hAnsi="仿宋" w:eastAsia="仿宋" w:cs="仿宋"/>
                <w:bCs/>
                <w:szCs w:val="21"/>
              </w:rPr>
            </w:pPr>
            <w:r>
              <w:rPr>
                <w:rFonts w:hint="eastAsia" w:ascii="仿宋" w:hAnsi="仿宋" w:eastAsia="仿宋" w:cs="仿宋"/>
                <w:bCs/>
                <w:szCs w:val="21"/>
              </w:rPr>
              <w:t>企业营收</w:t>
            </w:r>
          </w:p>
          <w:p w14:paraId="22063353">
            <w:pPr>
              <w:spacing w:line="360" w:lineRule="exact"/>
              <w:jc w:val="center"/>
              <w:rPr>
                <w:rFonts w:hint="eastAsia" w:ascii="仿宋" w:hAnsi="仿宋" w:eastAsia="仿宋" w:cs="仿宋"/>
                <w:bCs/>
                <w:szCs w:val="21"/>
              </w:rPr>
            </w:pPr>
            <w:r>
              <w:rPr>
                <w:rFonts w:hint="eastAsia" w:ascii="仿宋" w:hAnsi="仿宋" w:eastAsia="仿宋" w:cs="仿宋"/>
                <w:bCs/>
                <w:szCs w:val="21"/>
              </w:rPr>
              <w:t>（上年度）</w:t>
            </w:r>
          </w:p>
        </w:tc>
        <w:tc>
          <w:tcPr>
            <w:tcW w:w="7182" w:type="dxa"/>
            <w:gridSpan w:val="8"/>
            <w:vAlign w:val="center"/>
          </w:tcPr>
          <w:p w14:paraId="62EBC4A0">
            <w:pPr>
              <w:spacing w:line="360" w:lineRule="exact"/>
              <w:rPr>
                <w:rFonts w:hint="eastAsia" w:ascii="仿宋" w:hAnsi="仿宋" w:eastAsia="仿宋" w:cs="仿宋"/>
                <w:bCs/>
                <w:szCs w:val="21"/>
              </w:rPr>
            </w:pPr>
            <w:r>
              <w:rPr>
                <w:rFonts w:hint="eastAsia" w:ascii="仿宋" w:hAnsi="仿宋" w:eastAsia="仿宋" w:cs="仿宋"/>
                <w:szCs w:val="21"/>
              </w:rPr>
              <w:t xml:space="preserve">☐500万以下  </w:t>
            </w:r>
            <w:r>
              <w:rPr>
                <w:rFonts w:hint="eastAsia" w:ascii="仿宋" w:hAnsi="仿宋" w:eastAsia="仿宋" w:cs="仿宋"/>
                <w:szCs w:val="21"/>
              </w:rPr>
              <w:sym w:font="Wingdings 2" w:char="00A3"/>
            </w:r>
            <w:r>
              <w:rPr>
                <w:rFonts w:hint="eastAsia" w:ascii="仿宋" w:hAnsi="仿宋" w:eastAsia="仿宋" w:cs="仿宋"/>
                <w:szCs w:val="21"/>
              </w:rPr>
              <w:t xml:space="preserve">500-1000万  ☐1000-5000万  </w:t>
            </w:r>
            <w:r>
              <w:rPr>
                <w:rFonts w:ascii="Arial" w:hAnsi="Arial" w:eastAsia="仿宋" w:cs="Arial"/>
                <w:szCs w:val="21"/>
              </w:rPr>
              <w:t>√</w:t>
            </w:r>
            <w:r>
              <w:rPr>
                <w:rFonts w:hint="eastAsia" w:ascii="仿宋" w:hAnsi="仿宋" w:eastAsia="仿宋" w:cs="仿宋"/>
                <w:szCs w:val="21"/>
              </w:rPr>
              <w:t>☐5000万以上</w:t>
            </w:r>
          </w:p>
        </w:tc>
      </w:tr>
      <w:tr w14:paraId="163EF7A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808" w:type="dxa"/>
            <w:vAlign w:val="center"/>
          </w:tcPr>
          <w:p w14:paraId="6A66EA58">
            <w:pPr>
              <w:spacing w:line="300" w:lineRule="exact"/>
              <w:jc w:val="center"/>
              <w:rPr>
                <w:rFonts w:hint="eastAsia" w:ascii="仿宋" w:hAnsi="仿宋" w:eastAsia="仿宋" w:cs="仿宋"/>
                <w:color w:val="000000"/>
                <w:szCs w:val="21"/>
              </w:rPr>
            </w:pPr>
            <w:r>
              <w:rPr>
                <w:rFonts w:hint="eastAsia" w:ascii="仿宋" w:hAnsi="仿宋" w:eastAsia="仿宋" w:cs="仿宋"/>
                <w:color w:val="000000"/>
                <w:szCs w:val="21"/>
              </w:rPr>
              <w:t>现有研</w:t>
            </w:r>
          </w:p>
          <w:p w14:paraId="09390F1C">
            <w:pPr>
              <w:spacing w:line="300" w:lineRule="exact"/>
              <w:jc w:val="center"/>
              <w:rPr>
                <w:rFonts w:hint="eastAsia" w:ascii="仿宋" w:hAnsi="仿宋" w:eastAsia="仿宋" w:cs="仿宋"/>
                <w:bCs/>
                <w:color w:val="000000"/>
                <w:szCs w:val="21"/>
              </w:rPr>
            </w:pPr>
            <w:r>
              <w:rPr>
                <w:rFonts w:hint="eastAsia" w:ascii="仿宋" w:hAnsi="仿宋" w:eastAsia="仿宋" w:cs="仿宋"/>
                <w:color w:val="000000"/>
                <w:szCs w:val="21"/>
              </w:rPr>
              <w:t>发机构</w:t>
            </w:r>
          </w:p>
        </w:tc>
        <w:tc>
          <w:tcPr>
            <w:tcW w:w="7182" w:type="dxa"/>
            <w:gridSpan w:val="8"/>
            <w:vAlign w:val="center"/>
          </w:tcPr>
          <w:p w14:paraId="6D05502E">
            <w:pPr>
              <w:jc w:val="left"/>
              <w:rPr>
                <w:rFonts w:hint="eastAsia" w:ascii="仿宋" w:hAnsi="仿宋" w:eastAsia="仿宋" w:cs="仿宋"/>
                <w:color w:val="000000"/>
                <w:szCs w:val="21"/>
              </w:rPr>
            </w:pPr>
            <w:r>
              <w:rPr>
                <w:rFonts w:hint="eastAsia" w:ascii="仿宋" w:hAnsi="仿宋" w:eastAsia="仿宋" w:cs="仿宋"/>
                <w:color w:val="000000"/>
                <w:szCs w:val="21"/>
              </w:rPr>
              <w:t xml:space="preserve">□国家级  ☑省级  □市级  □其它   </w:t>
            </w:r>
          </w:p>
          <w:p w14:paraId="7FE1D896">
            <w:pPr>
              <w:rPr>
                <w:rFonts w:hint="eastAsia" w:ascii="仿宋" w:hAnsi="仿宋" w:eastAsia="仿宋" w:cs="仿宋"/>
                <w:color w:val="000000"/>
                <w:szCs w:val="21"/>
              </w:rPr>
            </w:pPr>
            <w:r>
              <w:rPr>
                <w:rFonts w:hint="eastAsia" w:ascii="仿宋" w:hAnsi="仿宋" w:eastAsia="仿宋" w:cs="仿宋"/>
                <w:color w:val="000000"/>
                <w:szCs w:val="21"/>
              </w:rPr>
              <w:sym w:font="Wingdings 2" w:char="00A3"/>
            </w:r>
            <w:r>
              <w:rPr>
                <w:rFonts w:hint="eastAsia" w:ascii="仿宋" w:hAnsi="仿宋" w:eastAsia="仿宋" w:cs="仿宋"/>
                <w:color w:val="000000"/>
                <w:szCs w:val="21"/>
              </w:rPr>
              <w:t>企业技术中心  □工程技术中心  □重点实验室   □其它</w:t>
            </w:r>
            <w:r>
              <w:rPr>
                <w:rFonts w:hint="eastAsia" w:ascii="仿宋" w:hAnsi="仿宋" w:eastAsia="仿宋" w:cs="仿宋"/>
                <w:color w:val="000000"/>
                <w:szCs w:val="21"/>
                <w:u w:val="single"/>
              </w:rPr>
              <w:t xml:space="preserve">                       </w:t>
            </w:r>
          </w:p>
        </w:tc>
      </w:tr>
      <w:tr w14:paraId="1BAC205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1808" w:type="dxa"/>
            <w:vAlign w:val="center"/>
          </w:tcPr>
          <w:p w14:paraId="08AF1FE1">
            <w:pPr>
              <w:spacing w:line="360" w:lineRule="exact"/>
              <w:jc w:val="center"/>
              <w:rPr>
                <w:rFonts w:hint="eastAsia" w:ascii="仿宋" w:hAnsi="仿宋" w:eastAsia="仿宋" w:cs="仿宋"/>
                <w:bCs/>
                <w:color w:val="000000"/>
                <w:szCs w:val="21"/>
              </w:rPr>
            </w:pPr>
            <w:r>
              <w:rPr>
                <w:rFonts w:hint="eastAsia" w:ascii="仿宋" w:hAnsi="仿宋" w:eastAsia="仿宋" w:cs="仿宋"/>
                <w:bCs/>
                <w:color w:val="000000"/>
                <w:szCs w:val="21"/>
              </w:rPr>
              <w:t>企业类型*</w:t>
            </w:r>
          </w:p>
        </w:tc>
        <w:tc>
          <w:tcPr>
            <w:tcW w:w="7182" w:type="dxa"/>
            <w:gridSpan w:val="8"/>
            <w:vAlign w:val="center"/>
          </w:tcPr>
          <w:p w14:paraId="4166B149">
            <w:pPr>
              <w:spacing w:line="360" w:lineRule="exact"/>
              <w:rPr>
                <w:rFonts w:hint="eastAsia" w:ascii="仿宋" w:hAnsi="仿宋" w:eastAsia="仿宋" w:cs="仿宋"/>
                <w:color w:val="000000"/>
                <w:szCs w:val="21"/>
              </w:rPr>
            </w:pPr>
            <w:r>
              <w:rPr>
                <w:rFonts w:ascii="MS Gothic" w:hAnsi="MS Gothic" w:eastAsia="仿宋" w:cs="Times New Roman"/>
                <w:color w:val="000000"/>
                <w:szCs w:val="21"/>
              </w:rPr>
              <w:t>☐</w:t>
            </w:r>
            <w:r>
              <w:rPr>
                <w:rFonts w:hint="eastAsia" w:ascii="仿宋" w:hAnsi="仿宋" w:eastAsia="仿宋"/>
                <w:color w:val="000000"/>
                <w:szCs w:val="21"/>
              </w:rPr>
              <w:t xml:space="preserve">国有企业  </w:t>
            </w:r>
            <w:r>
              <w:rPr>
                <w:rFonts w:ascii="MS Gothic" w:hAnsi="MS Gothic" w:eastAsia="仿宋" w:cs="Times New Roman"/>
                <w:color w:val="000000"/>
                <w:szCs w:val="21"/>
              </w:rPr>
              <w:t>☐</w:t>
            </w:r>
            <w:r>
              <w:rPr>
                <w:rFonts w:hint="eastAsia" w:ascii="仿宋" w:hAnsi="仿宋" w:eastAsia="仿宋"/>
                <w:color w:val="000000"/>
                <w:szCs w:val="21"/>
              </w:rPr>
              <w:t xml:space="preserve">集体企业  </w:t>
            </w:r>
            <w:r>
              <w:rPr>
                <w:rFonts w:ascii="MS Gothic" w:hAnsi="MS Gothic" w:eastAsia="仿宋" w:cs="Times New Roman"/>
                <w:color w:val="000000"/>
                <w:szCs w:val="21"/>
              </w:rPr>
              <w:t>☐</w:t>
            </w:r>
            <w:r>
              <w:rPr>
                <w:rFonts w:hint="eastAsia" w:ascii="仿宋" w:hAnsi="仿宋" w:eastAsia="仿宋"/>
                <w:color w:val="000000"/>
                <w:szCs w:val="21"/>
              </w:rPr>
              <w:t xml:space="preserve">股份合作企业  </w:t>
            </w:r>
            <w:r>
              <w:rPr>
                <w:rFonts w:ascii="MS Gothic" w:hAnsi="MS Gothic" w:eastAsia="仿宋" w:cs="Times New Roman"/>
                <w:color w:val="000000"/>
                <w:szCs w:val="21"/>
              </w:rPr>
              <w:t>☐</w:t>
            </w:r>
            <w:r>
              <w:rPr>
                <w:rFonts w:hint="eastAsia" w:ascii="仿宋" w:hAnsi="仿宋" w:eastAsia="仿宋"/>
                <w:color w:val="000000"/>
                <w:szCs w:val="21"/>
              </w:rPr>
              <w:t xml:space="preserve">联营企业  </w:t>
            </w:r>
            <w:r>
              <w:rPr>
                <w:rFonts w:ascii="MS Gothic" w:hAnsi="MS Gothic" w:eastAsia="仿宋" w:cs="Segoe UI Symbol"/>
                <w:color w:val="000000"/>
                <w:szCs w:val="21"/>
              </w:rPr>
              <w:t>☐</w:t>
            </w:r>
            <w:r>
              <w:rPr>
                <w:rFonts w:ascii="Arial" w:hAnsi="Arial" w:eastAsia="仿宋" w:cs="Arial"/>
                <w:szCs w:val="21"/>
              </w:rPr>
              <w:t>√</w:t>
            </w:r>
            <w:r>
              <w:rPr>
                <w:rFonts w:hint="eastAsia" w:ascii="仿宋" w:hAnsi="仿宋" w:eastAsia="仿宋"/>
                <w:color w:val="000000"/>
                <w:szCs w:val="21"/>
              </w:rPr>
              <w:t xml:space="preserve">有限责任公司  </w:t>
            </w:r>
            <w:r>
              <w:rPr>
                <w:rFonts w:ascii="MS Gothic" w:hAnsi="MS Gothic" w:eastAsia="仿宋" w:cs="Times New Roman"/>
                <w:color w:val="000000"/>
                <w:szCs w:val="21"/>
              </w:rPr>
              <w:t>☐</w:t>
            </w:r>
            <w:r>
              <w:rPr>
                <w:rFonts w:hint="eastAsia" w:ascii="仿宋" w:hAnsi="仿宋" w:eastAsia="仿宋"/>
                <w:color w:val="000000"/>
                <w:szCs w:val="21"/>
              </w:rPr>
              <w:t xml:space="preserve">股份有限公司  </w:t>
            </w:r>
            <w:r>
              <w:rPr>
                <w:rFonts w:ascii="MS Gothic" w:hAnsi="MS Gothic" w:eastAsia="仿宋" w:cs="Times New Roman"/>
                <w:color w:val="000000"/>
                <w:szCs w:val="21"/>
              </w:rPr>
              <w:t>☐</w:t>
            </w:r>
            <w:r>
              <w:rPr>
                <w:rFonts w:hint="eastAsia" w:ascii="仿宋" w:hAnsi="仿宋" w:eastAsia="仿宋"/>
                <w:color w:val="000000"/>
                <w:szCs w:val="21"/>
              </w:rPr>
              <w:t xml:space="preserve">私营企业  </w:t>
            </w:r>
            <w:r>
              <w:rPr>
                <w:rFonts w:ascii="MS Gothic" w:hAnsi="MS Gothic" w:eastAsia="仿宋" w:cs="Times New Roman"/>
                <w:color w:val="000000"/>
                <w:szCs w:val="21"/>
              </w:rPr>
              <w:t>☐</w:t>
            </w:r>
            <w:r>
              <w:rPr>
                <w:rFonts w:hint="eastAsia" w:ascii="仿宋" w:hAnsi="仿宋" w:eastAsia="仿宋"/>
                <w:color w:val="000000"/>
                <w:szCs w:val="21"/>
              </w:rPr>
              <w:t xml:space="preserve">个体经营  </w:t>
            </w:r>
            <w:r>
              <w:rPr>
                <w:rFonts w:ascii="MS Gothic" w:hAnsi="MS Gothic" w:eastAsia="仿宋" w:cs="Times New Roman"/>
                <w:color w:val="000000"/>
                <w:szCs w:val="21"/>
              </w:rPr>
              <w:t>☐</w:t>
            </w:r>
            <w:r>
              <w:rPr>
                <w:rFonts w:hint="eastAsia" w:ascii="仿宋" w:hAnsi="仿宋" w:eastAsia="仿宋"/>
                <w:color w:val="000000"/>
                <w:szCs w:val="21"/>
              </w:rPr>
              <w:t xml:space="preserve">港、澳、台商投资企业  </w:t>
            </w:r>
            <w:r>
              <w:rPr>
                <w:rFonts w:ascii="MS Gothic" w:hAnsi="MS Gothic" w:eastAsia="仿宋" w:cs="Times New Roman"/>
                <w:color w:val="000000"/>
                <w:szCs w:val="21"/>
              </w:rPr>
              <w:t>☐</w:t>
            </w:r>
            <w:r>
              <w:rPr>
                <w:rFonts w:hint="eastAsia" w:ascii="仿宋" w:hAnsi="仿宋" w:eastAsia="仿宋"/>
                <w:color w:val="000000"/>
                <w:szCs w:val="21"/>
              </w:rPr>
              <w:t>外商投资企业</w:t>
            </w:r>
            <w:r>
              <w:rPr>
                <w:rFonts w:ascii="仿宋" w:hAnsi="仿宋" w:eastAsia="仿宋"/>
                <w:color w:val="000000"/>
                <w:szCs w:val="21"/>
              </w:rPr>
              <w:t xml:space="preserve">  </w:t>
            </w:r>
            <w:r>
              <w:rPr>
                <w:rFonts w:ascii="Wingdings 2" w:hAnsi="Wingdings 2" w:eastAsia="仿宋" w:cs="Segoe UI Symbol"/>
                <w:color w:val="000000"/>
                <w:szCs w:val="21"/>
              </w:rPr>
              <w:sym w:font="Wingdings 2" w:char="00A3"/>
            </w:r>
            <w:r>
              <w:rPr>
                <w:rFonts w:hint="eastAsia" w:ascii="仿宋" w:hAnsi="仿宋" w:eastAsia="仿宋"/>
                <w:color w:val="000000"/>
                <w:szCs w:val="21"/>
              </w:rPr>
              <w:t>其他企业：</w:t>
            </w:r>
            <w:r>
              <w:rPr>
                <w:rFonts w:hint="eastAsia" w:ascii="仿宋" w:hAnsi="仿宋" w:eastAsia="仿宋"/>
                <w:color w:val="000000"/>
                <w:szCs w:val="21"/>
                <w:u w:val="single"/>
              </w:rPr>
              <w:t xml:space="preserve">        </w:t>
            </w:r>
          </w:p>
        </w:tc>
      </w:tr>
      <w:tr w14:paraId="572502A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808" w:type="dxa"/>
            <w:vAlign w:val="center"/>
          </w:tcPr>
          <w:p w14:paraId="3561E693">
            <w:pPr>
              <w:jc w:val="center"/>
              <w:rPr>
                <w:rFonts w:hint="eastAsia" w:ascii="仿宋" w:hAnsi="仿宋" w:eastAsia="仿宋"/>
                <w:szCs w:val="21"/>
              </w:rPr>
            </w:pPr>
            <w:r>
              <w:rPr>
                <w:rFonts w:hint="eastAsia" w:ascii="仿宋" w:hAnsi="仿宋" w:eastAsia="仿宋"/>
                <w:szCs w:val="21"/>
              </w:rPr>
              <w:t>是否有过产学研合作*</w:t>
            </w:r>
          </w:p>
        </w:tc>
        <w:tc>
          <w:tcPr>
            <w:tcW w:w="2151" w:type="dxa"/>
            <w:gridSpan w:val="3"/>
            <w:vAlign w:val="center"/>
          </w:tcPr>
          <w:p w14:paraId="07D772FE">
            <w:pPr>
              <w:rPr>
                <w:rFonts w:hint="eastAsia" w:ascii="MS Gothic" w:hAnsi="MS Gothic" w:eastAsia="仿宋" w:cs="Times New Roman"/>
                <w:szCs w:val="21"/>
              </w:rPr>
            </w:pPr>
            <w:r>
              <w:rPr>
                <w:rFonts w:ascii="MS Gothic" w:hAnsi="MS Gothic" w:eastAsia="仿宋" w:cs="Times New Roman"/>
                <w:szCs w:val="21"/>
              </w:rPr>
              <w:t>☐</w:t>
            </w:r>
            <w:r>
              <w:rPr>
                <w:rFonts w:ascii="Arial" w:hAnsi="Arial" w:eastAsia="仿宋" w:cs="Arial"/>
                <w:szCs w:val="21"/>
              </w:rPr>
              <w:t>√</w:t>
            </w:r>
            <w:r>
              <w:rPr>
                <w:rFonts w:hint="eastAsia" w:ascii="仿宋" w:hAnsi="仿宋" w:eastAsia="仿宋"/>
                <w:szCs w:val="21"/>
              </w:rPr>
              <w:t xml:space="preserve"> 是</w:t>
            </w:r>
            <w:r>
              <w:rPr>
                <w:rFonts w:ascii="仿宋" w:hAnsi="仿宋" w:eastAsia="仿宋"/>
                <w:szCs w:val="21"/>
              </w:rPr>
              <w:t xml:space="preserve"> </w:t>
            </w:r>
            <w:r>
              <w:rPr>
                <w:rFonts w:ascii="MS Gothic" w:hAnsi="MS Gothic" w:eastAsia="仿宋" w:cs="Times New Roman"/>
                <w:szCs w:val="21"/>
              </w:rPr>
              <w:t>☐</w:t>
            </w:r>
            <w:r>
              <w:rPr>
                <w:rFonts w:ascii="仿宋" w:hAnsi="仿宋" w:eastAsia="仿宋"/>
                <w:szCs w:val="21"/>
              </w:rPr>
              <w:t xml:space="preserve"> </w:t>
            </w:r>
            <w:r>
              <w:rPr>
                <w:rFonts w:hint="eastAsia" w:ascii="仿宋" w:hAnsi="仿宋" w:eastAsia="仿宋"/>
                <w:szCs w:val="21"/>
              </w:rPr>
              <w:t>否</w:t>
            </w:r>
          </w:p>
        </w:tc>
        <w:tc>
          <w:tcPr>
            <w:tcW w:w="2515" w:type="dxa"/>
            <w:gridSpan w:val="3"/>
            <w:vAlign w:val="center"/>
          </w:tcPr>
          <w:p w14:paraId="6F6328BA">
            <w:pPr>
              <w:jc w:val="center"/>
              <w:rPr>
                <w:rFonts w:hint="eastAsia" w:ascii="MS Gothic" w:hAnsi="MS Gothic" w:eastAsia="仿宋" w:cs="Times New Roman"/>
                <w:szCs w:val="21"/>
              </w:rPr>
            </w:pPr>
            <w:r>
              <w:rPr>
                <w:rFonts w:hint="eastAsia" w:ascii="MS Gothic" w:hAnsi="MS Gothic" w:eastAsia="仿宋" w:cs="Times New Roman"/>
                <w:szCs w:val="21"/>
              </w:rPr>
              <w:t>合作学校/院所</w:t>
            </w:r>
          </w:p>
          <w:p w14:paraId="4A1E5916">
            <w:pPr>
              <w:jc w:val="center"/>
              <w:rPr>
                <w:rFonts w:hint="eastAsia" w:ascii="MS Gothic" w:hAnsi="MS Gothic" w:eastAsia="仿宋" w:cs="Times New Roman"/>
                <w:szCs w:val="21"/>
              </w:rPr>
            </w:pPr>
            <w:r>
              <w:rPr>
                <w:rFonts w:hint="eastAsia" w:ascii="MS Gothic" w:hAnsi="MS Gothic" w:eastAsia="仿宋" w:cs="Times New Roman"/>
                <w:szCs w:val="21"/>
              </w:rPr>
              <w:t>（已有合作填写）</w:t>
            </w:r>
          </w:p>
        </w:tc>
        <w:tc>
          <w:tcPr>
            <w:tcW w:w="2516" w:type="dxa"/>
            <w:gridSpan w:val="2"/>
            <w:vAlign w:val="center"/>
          </w:tcPr>
          <w:p w14:paraId="094C8207">
            <w:pPr>
              <w:rPr>
                <w:rFonts w:hint="eastAsia" w:ascii="MS Gothic" w:hAnsi="MS Gothic" w:eastAsia="仿宋" w:cs="Times New Roman"/>
                <w:szCs w:val="21"/>
              </w:rPr>
            </w:pPr>
            <w:r>
              <w:rPr>
                <w:rFonts w:hint="eastAsia" w:ascii="MS Gothic" w:hAnsi="MS Gothic" w:eastAsia="仿宋" w:cs="Times New Roman"/>
                <w:szCs w:val="21"/>
              </w:rPr>
              <w:t>九江学院化学化工学院</w:t>
            </w:r>
          </w:p>
        </w:tc>
      </w:tr>
      <w:tr w14:paraId="6C8925D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1808" w:type="dxa"/>
            <w:vAlign w:val="center"/>
          </w:tcPr>
          <w:p w14:paraId="41E2F49E">
            <w:pPr>
              <w:spacing w:line="360" w:lineRule="exact"/>
              <w:jc w:val="center"/>
              <w:rPr>
                <w:rFonts w:hint="eastAsia" w:ascii="仿宋" w:hAnsi="仿宋" w:eastAsia="仿宋" w:cs="仿宋"/>
                <w:bCs/>
                <w:szCs w:val="21"/>
              </w:rPr>
            </w:pPr>
            <w:r>
              <w:rPr>
                <w:rFonts w:hint="eastAsia" w:ascii="仿宋" w:hAnsi="仿宋" w:eastAsia="仿宋" w:cs="仿宋"/>
                <w:bCs/>
                <w:szCs w:val="21"/>
              </w:rPr>
              <w:t>企业简介</w:t>
            </w:r>
          </w:p>
          <w:p w14:paraId="3ACF1D3A">
            <w:pPr>
              <w:spacing w:line="360" w:lineRule="exact"/>
              <w:jc w:val="center"/>
              <w:rPr>
                <w:rFonts w:hint="eastAsia" w:ascii="仿宋" w:hAnsi="仿宋" w:eastAsia="仿宋" w:cs="仿宋"/>
                <w:bCs/>
                <w:szCs w:val="21"/>
              </w:rPr>
            </w:pPr>
            <w:r>
              <w:rPr>
                <w:rFonts w:hint="eastAsia" w:ascii="仿宋" w:hAnsi="仿宋" w:eastAsia="仿宋" w:cs="仿宋"/>
                <w:bCs/>
                <w:szCs w:val="21"/>
              </w:rPr>
              <w:t>（300字以内）</w:t>
            </w:r>
          </w:p>
        </w:tc>
        <w:tc>
          <w:tcPr>
            <w:tcW w:w="7182" w:type="dxa"/>
            <w:gridSpan w:val="8"/>
            <w:vAlign w:val="center"/>
          </w:tcPr>
          <w:p w14:paraId="36A10D04">
            <w:pPr>
              <w:ind w:firstLine="560"/>
              <w:rPr>
                <w:rFonts w:hint="eastAsia" w:ascii="仿宋" w:hAnsi="仿宋" w:eastAsia="仿宋" w:cs="仿宋"/>
                <w:sz w:val="24"/>
                <w:szCs w:val="24"/>
              </w:rPr>
            </w:pPr>
            <w:r>
              <w:rPr>
                <w:rFonts w:hint="eastAsia" w:ascii="仿宋" w:hAnsi="仿宋" w:eastAsia="仿宋" w:cs="仿宋"/>
                <w:sz w:val="24"/>
                <w:szCs w:val="24"/>
              </w:rPr>
              <w:t>九江前发精细化工有限公司是一家专业研究开发、生产和销售有机过氧化物引发剂、固化剂、催化剂、硫化剂的企业。公司有健全的产品质量保证体系，</w:t>
            </w:r>
            <w:r>
              <w:rPr>
                <w:rFonts w:hint="eastAsia" w:ascii="仿宋" w:hAnsi="仿宋" w:eastAsia="仿宋" w:cs="仿宋"/>
                <w:color w:val="000000"/>
                <w:kern w:val="0"/>
                <w:sz w:val="24"/>
                <w:szCs w:val="24"/>
                <w:lang w:bidi="ar"/>
              </w:rPr>
              <w:t>于2022 年通过了 ISO9001质量、ISO14001 环境、ISO45001 职业健康安全管理体系、GB/T 23001-2017《信息化和工业化融合管理体系要求》及GB/T23006-2022《信息化和工业化融合管理体系 新型能力分级要求》两化融合管理体系，</w:t>
            </w:r>
            <w:r>
              <w:rPr>
                <w:rFonts w:hint="eastAsia" w:ascii="仿宋" w:hAnsi="仿宋" w:eastAsia="仿宋" w:cs="仿宋"/>
                <w:sz w:val="24"/>
                <w:szCs w:val="24"/>
              </w:rPr>
              <w:t>2023年12月通过了江西名牌产品</w:t>
            </w:r>
            <w:r>
              <w:rPr>
                <w:rFonts w:hint="eastAsia" w:ascii="仿宋" w:hAnsi="仿宋" w:eastAsia="仿宋" w:cs="仿宋"/>
                <w:sz w:val="24"/>
                <w:szCs w:val="24"/>
                <w:lang w:val="en-US" w:eastAsia="zh-CN"/>
              </w:rPr>
              <w:t>授</w:t>
            </w:r>
            <w:r>
              <w:rPr>
                <w:rFonts w:hint="eastAsia" w:ascii="仿宋" w:hAnsi="仿宋" w:eastAsia="仿宋" w:cs="仿宋"/>
                <w:sz w:val="24"/>
                <w:szCs w:val="24"/>
              </w:rPr>
              <w:t>牌，同年被</w:t>
            </w:r>
            <w:r>
              <w:rPr>
                <w:rFonts w:hint="eastAsia" w:ascii="仿宋" w:hAnsi="仿宋" w:eastAsia="仿宋" w:cs="仿宋"/>
                <w:sz w:val="24"/>
                <w:szCs w:val="24"/>
                <w:lang w:val="en-US" w:eastAsia="zh-CN"/>
              </w:rPr>
              <w:t>授</w:t>
            </w:r>
            <w:r>
              <w:rPr>
                <w:rFonts w:hint="eastAsia" w:ascii="仿宋" w:hAnsi="仿宋" w:eastAsia="仿宋" w:cs="仿宋"/>
                <w:sz w:val="24"/>
                <w:szCs w:val="24"/>
              </w:rPr>
              <w:t>于专精特新中小企业、创新型中小企业、科技型中小企业、九江市级企业技术中心中小企业、同时还被评为九江市优秀企业</w:t>
            </w:r>
            <w:r>
              <w:rPr>
                <w:rFonts w:hint="eastAsia" w:ascii="仿宋" w:hAnsi="仿宋" w:eastAsia="仿宋" w:cs="仿宋"/>
                <w:color w:val="000000"/>
                <w:kern w:val="0"/>
                <w:sz w:val="24"/>
                <w:szCs w:val="24"/>
                <w:lang w:bidi="ar"/>
              </w:rPr>
              <w:t>。2025年通过</w:t>
            </w:r>
            <w:r>
              <w:rPr>
                <w:rFonts w:hint="eastAsia" w:ascii="仿宋" w:hAnsi="仿宋" w:eastAsia="仿宋" w:cs="仿宋"/>
                <w:sz w:val="24"/>
                <w:szCs w:val="24"/>
              </w:rPr>
              <w:t>江西省企业技术中心，数字化达到L6级，两化融合2A、数字成熟度2星、优秀新产品一等奖，</w:t>
            </w:r>
            <w:r>
              <w:rPr>
                <w:rFonts w:hint="eastAsia" w:ascii="仿宋" w:hAnsi="仿宋" w:eastAsia="仿宋" w:cs="仿宋"/>
                <w:color w:val="000000"/>
                <w:kern w:val="0"/>
                <w:sz w:val="24"/>
                <w:szCs w:val="24"/>
                <w:lang w:bidi="ar"/>
              </w:rPr>
              <w:t>前发公司</w:t>
            </w:r>
            <w:r>
              <w:rPr>
                <w:rFonts w:hint="eastAsia" w:ascii="仿宋" w:hAnsi="仿宋" w:eastAsia="仿宋" w:cs="仿宋"/>
                <w:sz w:val="24"/>
                <w:szCs w:val="24"/>
              </w:rPr>
              <w:t>生产工艺先进，分析实验仪器齐全，以先进的科技水平，高效的管理和信得过的产品畅销全国，远销东南亚、西欧等国家。</w:t>
            </w:r>
          </w:p>
          <w:p w14:paraId="5B7D2F37">
            <w:pPr>
              <w:ind w:firstLine="480" w:firstLineChars="200"/>
              <w:rPr>
                <w:rFonts w:hint="eastAsia" w:ascii="仿宋" w:hAnsi="仿宋" w:eastAsia="仿宋" w:cs="仿宋"/>
                <w:bCs/>
                <w:szCs w:val="21"/>
              </w:rPr>
            </w:pPr>
            <w:r>
              <w:rPr>
                <w:rFonts w:hint="eastAsia" w:ascii="仿宋" w:hAnsi="仿宋" w:eastAsia="仿宋" w:cs="仿宋"/>
                <w:sz w:val="24"/>
                <w:szCs w:val="24"/>
              </w:rPr>
              <w:t>为了加大市场竞争力和提高产品质量，2020年公司技术人员先后开发了十余种实用型专利并取得十种实用型专利证书，同年被邀加入九江市新材料产业知识产权联盟单位；2021年公司技术人员致力于提高产品质量、生产安全又先后研发了胶粘剂、提纯剂、自清洁装置等多种发明，并拥有两项发明专利，十项实用新型发明专利。公司自动化、机械水平高，设备密封好，采用DCS自动化控制系统集中控制，对于构成重大危险源的危险化学品和重点监管的危险化工工艺还设有SIS安全仪表系统，对生产过程中集中检测、显示、连锁、控制和报警。保证整个工艺生产过程的安全可靠。2022年被省工业和信息化厅评为《两化融合二星示范企业》，同年被湖口县应急管理局评为（一般C类风险）四星企业。2024年通过安全生产标准化。2023年公司投资2000万元进行新品技改立项，2024年上半年正式投入生产。</w:t>
            </w:r>
          </w:p>
        </w:tc>
      </w:tr>
      <w:tr w14:paraId="67B874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1808" w:type="dxa"/>
            <w:vAlign w:val="center"/>
          </w:tcPr>
          <w:p w14:paraId="647ED47F">
            <w:pPr>
              <w:spacing w:line="360" w:lineRule="exact"/>
              <w:jc w:val="center"/>
              <w:rPr>
                <w:rFonts w:hint="eastAsia" w:ascii="仿宋" w:hAnsi="仿宋" w:eastAsia="仿宋" w:cs="仿宋"/>
                <w:bCs/>
                <w:szCs w:val="21"/>
              </w:rPr>
            </w:pPr>
            <w:r>
              <w:rPr>
                <w:rFonts w:hint="eastAsia" w:ascii="仿宋" w:hAnsi="仿宋" w:eastAsia="仿宋" w:cs="仿宋"/>
                <w:szCs w:val="21"/>
              </w:rPr>
              <w:t>主要产品</w:t>
            </w:r>
          </w:p>
        </w:tc>
        <w:tc>
          <w:tcPr>
            <w:tcW w:w="7182" w:type="dxa"/>
            <w:gridSpan w:val="8"/>
            <w:vAlign w:val="center"/>
          </w:tcPr>
          <w:p w14:paraId="70AAE8F8">
            <w:pPr>
              <w:spacing w:line="400" w:lineRule="exact"/>
              <w:ind w:firstLine="420" w:firstLineChars="200"/>
              <w:jc w:val="center"/>
              <w:rPr>
                <w:rFonts w:hint="eastAsia" w:ascii="仿宋" w:hAnsi="仿宋" w:eastAsia="仿宋" w:cs="仿宋"/>
                <w:bCs/>
                <w:szCs w:val="21"/>
              </w:rPr>
            </w:pPr>
            <w:r>
              <w:rPr>
                <w:rFonts w:hint="eastAsia" w:ascii="仿宋" w:hAnsi="仿宋" w:eastAsia="仿宋" w:cs="仿宋"/>
                <w:bCs/>
                <w:szCs w:val="21"/>
              </w:rPr>
              <w:t>过氧化(二)苯甲酰、过氧化苯甲酸叔丁酯、过氧化二叔丁基生产</w:t>
            </w:r>
          </w:p>
        </w:tc>
      </w:tr>
      <w:tr w14:paraId="562F515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90" w:type="dxa"/>
            <w:gridSpan w:val="9"/>
            <w:vAlign w:val="center"/>
          </w:tcPr>
          <w:p w14:paraId="2A533BF1">
            <w:pPr>
              <w:spacing w:line="360" w:lineRule="exact"/>
              <w:jc w:val="center"/>
              <w:rPr>
                <w:rFonts w:hint="eastAsia" w:ascii="仿宋" w:hAnsi="仿宋" w:eastAsia="仿宋" w:cs="仿宋"/>
                <w:szCs w:val="21"/>
              </w:rPr>
            </w:pPr>
            <w:r>
              <w:rPr>
                <w:rFonts w:hint="eastAsia" w:ascii="仿宋" w:hAnsi="仿宋" w:eastAsia="仿宋" w:cs="仿宋"/>
                <w:b/>
                <w:bCs/>
                <w:szCs w:val="21"/>
              </w:rPr>
              <w:t>二、需求情况</w:t>
            </w:r>
          </w:p>
        </w:tc>
      </w:tr>
      <w:tr w14:paraId="02C0529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808" w:type="dxa"/>
            <w:vAlign w:val="center"/>
          </w:tcPr>
          <w:p w14:paraId="70502057">
            <w:pPr>
              <w:spacing w:line="360" w:lineRule="exact"/>
              <w:jc w:val="center"/>
              <w:rPr>
                <w:rFonts w:hint="eastAsia" w:ascii="仿宋" w:hAnsi="仿宋" w:eastAsia="仿宋" w:cs="仿宋"/>
                <w:bCs/>
                <w:szCs w:val="21"/>
              </w:rPr>
            </w:pPr>
            <w:r>
              <w:rPr>
                <w:rFonts w:hint="eastAsia" w:ascii="仿宋" w:hAnsi="仿宋" w:eastAsia="仿宋" w:cs="仿宋"/>
                <w:bCs/>
                <w:szCs w:val="21"/>
              </w:rPr>
              <w:t>需求名称*</w:t>
            </w:r>
          </w:p>
        </w:tc>
        <w:tc>
          <w:tcPr>
            <w:tcW w:w="7182" w:type="dxa"/>
            <w:gridSpan w:val="8"/>
            <w:vAlign w:val="center"/>
          </w:tcPr>
          <w:p w14:paraId="4CF58A1D">
            <w:pPr>
              <w:rPr>
                <w:rFonts w:hint="eastAsia" w:ascii="仿宋" w:hAnsi="仿宋" w:eastAsia="仿宋" w:cs="仿宋"/>
                <w:szCs w:val="21"/>
              </w:rPr>
            </w:pPr>
          </w:p>
        </w:tc>
      </w:tr>
      <w:tr w14:paraId="61D2739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808" w:type="dxa"/>
            <w:vAlign w:val="center"/>
          </w:tcPr>
          <w:p w14:paraId="272CBBA7">
            <w:pPr>
              <w:spacing w:line="360" w:lineRule="exact"/>
              <w:jc w:val="center"/>
              <w:rPr>
                <w:rFonts w:hint="eastAsia" w:ascii="仿宋" w:hAnsi="仿宋" w:eastAsia="仿宋" w:cs="仿宋"/>
                <w:bCs/>
                <w:szCs w:val="21"/>
              </w:rPr>
            </w:pPr>
            <w:r>
              <w:rPr>
                <w:rFonts w:hint="eastAsia" w:ascii="仿宋" w:hAnsi="仿宋" w:eastAsia="仿宋" w:cs="仿宋"/>
                <w:bCs/>
                <w:szCs w:val="21"/>
              </w:rPr>
              <w:t>需求领域*</w:t>
            </w:r>
          </w:p>
        </w:tc>
        <w:tc>
          <w:tcPr>
            <w:tcW w:w="7182" w:type="dxa"/>
            <w:gridSpan w:val="8"/>
            <w:vAlign w:val="center"/>
          </w:tcPr>
          <w:p w14:paraId="7A27BEDF">
            <w:pPr>
              <w:rPr>
                <w:rFonts w:hint="eastAsia" w:ascii="仿宋" w:hAnsi="仿宋" w:eastAsia="仿宋" w:cs="仿宋"/>
                <w:bCs/>
                <w:szCs w:val="21"/>
                <w:u w:val="single"/>
              </w:rPr>
            </w:pPr>
            <w:r>
              <w:rPr>
                <w:rFonts w:hint="eastAsia" w:ascii="仿宋" w:hAnsi="仿宋" w:eastAsia="仿宋" w:cs="仿宋"/>
                <w:szCs w:val="21"/>
              </w:rPr>
              <w:t xml:space="preserve">☐电子信息  </w:t>
            </w:r>
            <w:r>
              <w:rPr>
                <w:rFonts w:hint="eastAsia" w:ascii="仿宋" w:hAnsi="仿宋" w:eastAsia="仿宋" w:cs="仿宋"/>
                <w:szCs w:val="21"/>
              </w:rPr>
              <w:sym w:font="Wingdings 2" w:char="00A3"/>
            </w:r>
            <w:r>
              <w:rPr>
                <w:rFonts w:hint="eastAsia" w:ascii="仿宋" w:hAnsi="仿宋" w:eastAsia="仿宋" w:cs="仿宋"/>
                <w:szCs w:val="21"/>
              </w:rPr>
              <w:t xml:space="preserve">生物与新医药  ☐航空航天技术  </w:t>
            </w:r>
            <w:r>
              <w:rPr>
                <w:rFonts w:ascii="Arial" w:hAnsi="Arial" w:eastAsia="仿宋" w:cs="Arial"/>
                <w:szCs w:val="21"/>
              </w:rPr>
              <w:t>√</w:t>
            </w:r>
            <w:r>
              <w:rPr>
                <w:rFonts w:hint="eastAsia" w:ascii="仿宋" w:hAnsi="仿宋" w:eastAsia="仿宋" w:cs="仿宋"/>
                <w:szCs w:val="21"/>
              </w:rPr>
              <w:t>☐新材料技术  ☐高技术服务业  ☐新能源与节能技术  ☐资源与环境技术  ☐先进制造与自动化  ☐其他技术领域：</w:t>
            </w:r>
            <w:r>
              <w:rPr>
                <w:rFonts w:hint="eastAsia" w:ascii="仿宋" w:hAnsi="仿宋" w:eastAsia="仿宋" w:cs="仿宋"/>
                <w:szCs w:val="21"/>
                <w:u w:val="single"/>
              </w:rPr>
              <w:t xml:space="preserve">           </w:t>
            </w:r>
          </w:p>
        </w:tc>
      </w:tr>
      <w:tr w14:paraId="18ADCDC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1808" w:type="dxa"/>
            <w:vAlign w:val="center"/>
          </w:tcPr>
          <w:p w14:paraId="61AA1896">
            <w:pPr>
              <w:spacing w:line="360" w:lineRule="exact"/>
              <w:jc w:val="center"/>
              <w:rPr>
                <w:rFonts w:hint="eastAsia" w:ascii="仿宋" w:hAnsi="仿宋" w:eastAsia="仿宋" w:cs="仿宋"/>
                <w:bCs/>
                <w:szCs w:val="21"/>
              </w:rPr>
            </w:pPr>
            <w:r>
              <w:rPr>
                <w:rFonts w:hint="eastAsia" w:ascii="仿宋" w:hAnsi="仿宋" w:eastAsia="仿宋" w:cs="仿宋"/>
                <w:bCs/>
                <w:szCs w:val="21"/>
              </w:rPr>
              <w:t>技术难题*</w:t>
            </w:r>
          </w:p>
          <w:p w14:paraId="557E286E">
            <w:pPr>
              <w:spacing w:line="360" w:lineRule="exact"/>
              <w:jc w:val="center"/>
              <w:rPr>
                <w:rFonts w:hint="eastAsia" w:ascii="仿宋" w:hAnsi="仿宋" w:eastAsia="仿宋" w:cs="仿宋"/>
                <w:bCs/>
                <w:szCs w:val="21"/>
              </w:rPr>
            </w:pPr>
            <w:r>
              <w:rPr>
                <w:rFonts w:hint="eastAsia" w:ascii="仿宋" w:hAnsi="仿宋" w:eastAsia="仿宋" w:cs="仿宋"/>
                <w:bCs/>
                <w:szCs w:val="21"/>
              </w:rPr>
              <w:t>（包括技术背景、需要解决技术问题等内容）详述</w:t>
            </w:r>
          </w:p>
        </w:tc>
        <w:tc>
          <w:tcPr>
            <w:tcW w:w="7182" w:type="dxa"/>
            <w:gridSpan w:val="8"/>
            <w:vAlign w:val="center"/>
          </w:tcPr>
          <w:p w14:paraId="63E1DA0D">
            <w:pPr>
              <w:numPr>
                <w:ilvl w:val="0"/>
                <w:numId w:val="1"/>
              </w:numPr>
              <w:spacing w:line="360" w:lineRule="exact"/>
              <w:jc w:val="left"/>
              <w:rPr>
                <w:rFonts w:hint="eastAsia" w:ascii="仿宋" w:hAnsi="仿宋" w:eastAsia="仿宋" w:cs="仿宋"/>
                <w:szCs w:val="21"/>
              </w:rPr>
            </w:pPr>
            <w:r>
              <w:rPr>
                <w:rFonts w:hint="eastAsia" w:ascii="仿宋" w:hAnsi="仿宋" w:eastAsia="仿宋" w:cs="仿宋"/>
                <w:szCs w:val="21"/>
              </w:rPr>
              <w:t>过氧化苯甲酸叔丁酯中0.5%的水分，如何去除；现工艺是用无水硫酸镁干燥过滤去除，希望通过其他方式不使用无水硫酸镁，也不用真空方式去除，要求处理到水分小于0.1%；</w:t>
            </w:r>
          </w:p>
          <w:p w14:paraId="6A77199C">
            <w:pPr>
              <w:numPr>
                <w:ilvl w:val="0"/>
                <w:numId w:val="1"/>
              </w:numPr>
              <w:spacing w:line="360" w:lineRule="exact"/>
              <w:jc w:val="left"/>
              <w:rPr>
                <w:rFonts w:hint="eastAsia" w:ascii="仿宋" w:hAnsi="仿宋" w:eastAsia="仿宋" w:cs="仿宋"/>
                <w:szCs w:val="21"/>
              </w:rPr>
            </w:pPr>
            <w:r>
              <w:rPr>
                <w:rFonts w:hint="eastAsia" w:ascii="仿宋" w:hAnsi="仿宋" w:eastAsia="仿宋" w:cs="仿宋"/>
                <w:szCs w:val="21"/>
              </w:rPr>
              <w:t>过氧化二叔戊基的合成工艺，现工艺是硫酸、双氧水、叔戊醇通过反应一步法生产，后通过碱洗、水洗、干燥得到含量大于94%的成品，反应得率偏低，中间副产物较多，无法通过洗涤提高到97%的纯度，希望能得到含量大于97%的产品；</w:t>
            </w:r>
          </w:p>
          <w:p w14:paraId="761E5D4B">
            <w:pPr>
              <w:numPr>
                <w:ilvl w:val="0"/>
                <w:numId w:val="1"/>
              </w:numPr>
              <w:spacing w:line="360" w:lineRule="exact"/>
              <w:jc w:val="left"/>
              <w:rPr>
                <w:rFonts w:hint="eastAsia" w:ascii="仿宋" w:hAnsi="仿宋" w:eastAsia="仿宋" w:cs="仿宋"/>
                <w:szCs w:val="21"/>
              </w:rPr>
            </w:pPr>
            <w:r>
              <w:rPr>
                <w:rFonts w:hint="eastAsia" w:ascii="仿宋" w:hAnsi="仿宋" w:eastAsia="仿宋" w:cs="仿宋"/>
                <w:szCs w:val="21"/>
              </w:rPr>
              <w:t>过氧化月桂酰的合成工艺，现工艺是液碱、双氧水、月桂酰氯通过反应一步法生产，后通过碱洗、水洗、干燥得到成品，反应得率约87%，洗涤次数较多，生产废水量大，希望能得提高反应得率，减少洗涤废水量，得到含量大于99%的产品；</w:t>
            </w:r>
          </w:p>
          <w:p w14:paraId="05EE0E78">
            <w:pPr>
              <w:spacing w:line="360" w:lineRule="exact"/>
              <w:jc w:val="left"/>
              <w:rPr>
                <w:rFonts w:hint="eastAsia" w:ascii="仿宋" w:hAnsi="仿宋" w:eastAsia="仿宋" w:cs="仿宋"/>
                <w:szCs w:val="21"/>
              </w:rPr>
            </w:pPr>
            <w:r>
              <w:rPr>
                <w:rFonts w:hint="eastAsia" w:ascii="仿宋" w:hAnsi="仿宋" w:eastAsia="仿宋" w:cs="仿宋"/>
                <w:szCs w:val="21"/>
              </w:rPr>
              <w:t>4、过氧化（二）苯甲酰的合成工艺，现工艺是液碱，双氧水，苯甲酰氯通过反应一步法生产，后通过大量水洗涤得到成品，此产品经过多年发展已经是个很成熟的工艺，但面临着客户更高的要求，就比如在二丁酯的溶解性上，在二丁酯的溶解中，过氧化苯甲酰颗粒的溶解，溶解到无颗粒感的时间达不到小于2分钟</w:t>
            </w:r>
          </w:p>
        </w:tc>
      </w:tr>
      <w:tr w14:paraId="57F27C7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1808" w:type="dxa"/>
            <w:vAlign w:val="center"/>
          </w:tcPr>
          <w:p w14:paraId="5EBB8635">
            <w:pPr>
              <w:spacing w:line="360" w:lineRule="exact"/>
              <w:jc w:val="center"/>
              <w:rPr>
                <w:rFonts w:hint="eastAsia" w:ascii="仿宋" w:hAnsi="仿宋" w:eastAsia="仿宋" w:cs="仿宋"/>
                <w:bCs/>
                <w:szCs w:val="21"/>
              </w:rPr>
            </w:pPr>
            <w:r>
              <w:rPr>
                <w:rFonts w:hint="eastAsia" w:ascii="仿宋" w:hAnsi="仿宋" w:eastAsia="仿宋" w:cs="仿宋"/>
                <w:bCs/>
                <w:szCs w:val="21"/>
              </w:rPr>
              <w:t>主要制约因素</w:t>
            </w:r>
          </w:p>
        </w:tc>
        <w:tc>
          <w:tcPr>
            <w:tcW w:w="7182" w:type="dxa"/>
            <w:gridSpan w:val="8"/>
            <w:vAlign w:val="center"/>
          </w:tcPr>
          <w:p w14:paraId="5B188D52">
            <w:pPr>
              <w:spacing w:line="360" w:lineRule="exact"/>
              <w:rPr>
                <w:rFonts w:hint="eastAsia" w:ascii="仿宋" w:hAnsi="仿宋" w:eastAsia="仿宋" w:cs="仿宋"/>
                <w:szCs w:val="21"/>
              </w:rPr>
            </w:pPr>
            <w:r>
              <w:rPr>
                <w:rFonts w:hint="eastAsia" w:ascii="仿宋" w:hAnsi="仿宋" w:eastAsia="仿宋" w:cs="仿宋"/>
                <w:szCs w:val="21"/>
              </w:rPr>
              <w:t>过氧化二叔戊基中有未知的杂质影响了含量并且不知道怎么去除；其他未知</w:t>
            </w:r>
          </w:p>
        </w:tc>
      </w:tr>
      <w:tr w14:paraId="44AAF8E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1808" w:type="dxa"/>
            <w:vAlign w:val="center"/>
          </w:tcPr>
          <w:p w14:paraId="0C9E0733">
            <w:pPr>
              <w:spacing w:line="360" w:lineRule="exact"/>
              <w:jc w:val="center"/>
              <w:rPr>
                <w:rFonts w:hint="eastAsia" w:ascii="仿宋" w:hAnsi="仿宋" w:eastAsia="仿宋" w:cs="仿宋"/>
                <w:bCs/>
                <w:szCs w:val="21"/>
              </w:rPr>
            </w:pPr>
            <w:r>
              <w:rPr>
                <w:rFonts w:hint="eastAsia" w:ascii="仿宋" w:hAnsi="仿宋" w:eastAsia="仿宋" w:cs="仿宋"/>
                <w:bCs/>
                <w:szCs w:val="21"/>
              </w:rPr>
              <w:t>目前已做对接及情况</w:t>
            </w:r>
          </w:p>
        </w:tc>
        <w:tc>
          <w:tcPr>
            <w:tcW w:w="7182" w:type="dxa"/>
            <w:gridSpan w:val="8"/>
            <w:vAlign w:val="center"/>
          </w:tcPr>
          <w:p w14:paraId="2586EFD1">
            <w:pPr>
              <w:spacing w:line="360" w:lineRule="exact"/>
              <w:rPr>
                <w:rFonts w:hint="eastAsia" w:ascii="仿宋" w:hAnsi="仿宋" w:eastAsia="仿宋" w:cs="仿宋"/>
                <w:szCs w:val="21"/>
              </w:rPr>
            </w:pPr>
          </w:p>
        </w:tc>
      </w:tr>
      <w:tr w14:paraId="6ED8E5A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808" w:type="dxa"/>
            <w:vAlign w:val="center"/>
          </w:tcPr>
          <w:p w14:paraId="6E1C40F6">
            <w:pPr>
              <w:spacing w:line="360" w:lineRule="exact"/>
              <w:jc w:val="center"/>
              <w:rPr>
                <w:rFonts w:hint="eastAsia" w:ascii="仿宋" w:hAnsi="仿宋" w:eastAsia="仿宋" w:cs="仿宋"/>
                <w:bCs/>
                <w:szCs w:val="21"/>
              </w:rPr>
            </w:pPr>
            <w:r>
              <w:rPr>
                <w:rFonts w:hint="eastAsia" w:ascii="仿宋" w:hAnsi="仿宋" w:eastAsia="仿宋" w:cs="仿宋"/>
                <w:bCs/>
                <w:szCs w:val="21"/>
              </w:rPr>
              <w:t>需求解决时限</w:t>
            </w:r>
          </w:p>
        </w:tc>
        <w:tc>
          <w:tcPr>
            <w:tcW w:w="7182" w:type="dxa"/>
            <w:gridSpan w:val="8"/>
            <w:vAlign w:val="center"/>
          </w:tcPr>
          <w:p w14:paraId="4CF5054B">
            <w:pPr>
              <w:spacing w:line="360" w:lineRule="exact"/>
              <w:jc w:val="center"/>
              <w:rPr>
                <w:rFonts w:hint="eastAsia" w:ascii="仿宋" w:hAnsi="仿宋" w:eastAsia="仿宋" w:cs="仿宋"/>
                <w:szCs w:val="21"/>
              </w:rPr>
            </w:pPr>
            <w:r>
              <w:rPr>
                <w:rFonts w:ascii="MS Gothic" w:hAnsi="MS Gothic" w:eastAsia="仿宋" w:cs="Times New Roman"/>
                <w:szCs w:val="21"/>
              </w:rPr>
              <w:t>☐</w:t>
            </w:r>
            <w:r>
              <w:rPr>
                <w:rFonts w:hint="eastAsia" w:ascii="仿宋" w:hAnsi="仿宋" w:eastAsia="仿宋"/>
                <w:szCs w:val="21"/>
              </w:rPr>
              <w:t xml:space="preserve">1个月内  </w:t>
            </w:r>
            <w:r>
              <w:rPr>
                <w:rFonts w:ascii="MS Gothic" w:hAnsi="MS Gothic" w:eastAsia="仿宋" w:cs="Times New Roman"/>
                <w:szCs w:val="21"/>
              </w:rPr>
              <w:t>☐</w:t>
            </w:r>
            <w:r>
              <w:rPr>
                <w:rFonts w:hint="eastAsia" w:ascii="仿宋" w:hAnsi="仿宋" w:eastAsia="仿宋"/>
                <w:szCs w:val="21"/>
              </w:rPr>
              <w:t xml:space="preserve">3个月内  </w:t>
            </w:r>
            <w:r>
              <w:rPr>
                <w:rFonts w:ascii="Arial" w:hAnsi="Arial" w:eastAsia="仿宋" w:cs="Arial"/>
                <w:szCs w:val="21"/>
              </w:rPr>
              <w:t>√</w:t>
            </w:r>
            <w:r>
              <w:rPr>
                <w:rFonts w:hint="eastAsia" w:ascii="仿宋" w:hAnsi="仿宋" w:eastAsia="仿宋"/>
                <w:szCs w:val="21"/>
              </w:rPr>
              <w:t xml:space="preserve">6个月内  </w:t>
            </w:r>
            <w:r>
              <w:rPr>
                <w:rFonts w:ascii="MS Gothic" w:hAnsi="MS Gothic" w:eastAsia="仿宋" w:cs="Times New Roman"/>
                <w:szCs w:val="21"/>
              </w:rPr>
              <w:t>☐</w:t>
            </w:r>
            <w:r>
              <w:rPr>
                <w:rFonts w:hint="eastAsia" w:ascii="仿宋" w:hAnsi="仿宋" w:eastAsia="仿宋"/>
                <w:szCs w:val="21"/>
              </w:rPr>
              <w:t xml:space="preserve">一年内  </w:t>
            </w:r>
            <w:r>
              <w:rPr>
                <w:rFonts w:ascii="MS Gothic" w:hAnsi="MS Gothic" w:eastAsia="仿宋" w:cs="Segoe UI Symbol"/>
                <w:szCs w:val="21"/>
              </w:rPr>
              <w:t>☐</w:t>
            </w:r>
            <w:r>
              <w:rPr>
                <w:rFonts w:hint="eastAsia" w:ascii="仿宋" w:hAnsi="仿宋" w:eastAsia="仿宋"/>
                <w:szCs w:val="21"/>
              </w:rPr>
              <w:t xml:space="preserve">两年内  </w:t>
            </w:r>
            <w:r>
              <w:rPr>
                <w:rFonts w:ascii="MS Gothic" w:hAnsi="MS Gothic" w:eastAsia="仿宋" w:cs="Times New Roman"/>
                <w:szCs w:val="21"/>
              </w:rPr>
              <w:t>☐</w:t>
            </w:r>
            <w:r>
              <w:rPr>
                <w:rFonts w:hint="eastAsia" w:ascii="仿宋" w:hAnsi="仿宋" w:eastAsia="仿宋"/>
                <w:szCs w:val="21"/>
              </w:rPr>
              <w:t>时间不限</w:t>
            </w:r>
            <w:r>
              <w:rPr>
                <w:rFonts w:ascii="仿宋" w:hAnsi="仿宋" w:eastAsia="仿宋"/>
                <w:szCs w:val="21"/>
              </w:rPr>
              <w:t xml:space="preserve"> </w:t>
            </w:r>
          </w:p>
        </w:tc>
      </w:tr>
      <w:tr w14:paraId="155F3CC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restart"/>
            <w:vAlign w:val="center"/>
          </w:tcPr>
          <w:p w14:paraId="11F069CE">
            <w:pPr>
              <w:spacing w:line="360" w:lineRule="exact"/>
              <w:jc w:val="center"/>
              <w:rPr>
                <w:rFonts w:hint="eastAsia" w:ascii="仿宋" w:hAnsi="仿宋" w:eastAsia="仿宋" w:cs="仿宋"/>
                <w:bCs/>
                <w:szCs w:val="21"/>
              </w:rPr>
            </w:pPr>
            <w:r>
              <w:rPr>
                <w:rFonts w:hint="eastAsia" w:ascii="仿宋" w:hAnsi="仿宋" w:eastAsia="仿宋" w:cs="仿宋"/>
                <w:bCs/>
                <w:szCs w:val="21"/>
              </w:rPr>
              <w:t>核心技术指标*</w:t>
            </w:r>
          </w:p>
          <w:p w14:paraId="4F17C7CC">
            <w:pPr>
              <w:spacing w:line="360" w:lineRule="exact"/>
              <w:jc w:val="center"/>
              <w:rPr>
                <w:rFonts w:hint="eastAsia" w:ascii="仿宋" w:hAnsi="仿宋" w:eastAsia="仿宋" w:cs="仿宋"/>
                <w:bCs/>
                <w:szCs w:val="21"/>
              </w:rPr>
            </w:pPr>
            <w:r>
              <w:rPr>
                <w:rFonts w:hint="eastAsia" w:ascii="仿宋" w:hAnsi="仿宋" w:eastAsia="仿宋" w:cs="仿宋"/>
                <w:bCs/>
                <w:szCs w:val="21"/>
              </w:rPr>
              <w:t>（预期效果，量化指标为佳）</w:t>
            </w:r>
          </w:p>
        </w:tc>
        <w:tc>
          <w:tcPr>
            <w:tcW w:w="1467" w:type="dxa"/>
            <w:gridSpan w:val="2"/>
            <w:vAlign w:val="center"/>
          </w:tcPr>
          <w:p w14:paraId="5E58AD48">
            <w:pPr>
              <w:spacing w:line="360" w:lineRule="exact"/>
              <w:jc w:val="center"/>
              <w:rPr>
                <w:rFonts w:hint="eastAsia" w:ascii="仿宋" w:hAnsi="仿宋" w:eastAsia="仿宋" w:cs="仿宋"/>
                <w:bCs/>
                <w:szCs w:val="21"/>
              </w:rPr>
            </w:pPr>
            <w:r>
              <w:rPr>
                <w:rFonts w:hint="eastAsia" w:ascii="仿宋" w:hAnsi="仿宋" w:eastAsia="仿宋" w:cs="仿宋"/>
                <w:bCs/>
                <w:szCs w:val="21"/>
              </w:rPr>
              <w:t>指标一</w:t>
            </w:r>
          </w:p>
        </w:tc>
        <w:tc>
          <w:tcPr>
            <w:tcW w:w="5715" w:type="dxa"/>
            <w:gridSpan w:val="6"/>
            <w:vAlign w:val="center"/>
          </w:tcPr>
          <w:p w14:paraId="0AFC8AA3">
            <w:pPr>
              <w:spacing w:line="36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过氧化苯甲酸叔丁酯的水分小于0.1%</w:t>
            </w:r>
          </w:p>
        </w:tc>
      </w:tr>
      <w:tr w14:paraId="21EC990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01AB3C32">
            <w:pPr>
              <w:spacing w:line="360" w:lineRule="exact"/>
              <w:jc w:val="center"/>
              <w:rPr>
                <w:rFonts w:hint="eastAsia" w:ascii="仿宋" w:hAnsi="仿宋" w:eastAsia="仿宋" w:cs="仿宋"/>
                <w:bCs/>
                <w:szCs w:val="21"/>
              </w:rPr>
            </w:pPr>
          </w:p>
        </w:tc>
        <w:tc>
          <w:tcPr>
            <w:tcW w:w="1467" w:type="dxa"/>
            <w:gridSpan w:val="2"/>
            <w:vAlign w:val="center"/>
          </w:tcPr>
          <w:p w14:paraId="2130E97C">
            <w:pPr>
              <w:spacing w:line="360" w:lineRule="exact"/>
              <w:jc w:val="center"/>
              <w:rPr>
                <w:rFonts w:hint="eastAsia" w:ascii="仿宋" w:hAnsi="仿宋" w:eastAsia="仿宋" w:cs="仿宋"/>
                <w:bCs/>
                <w:szCs w:val="21"/>
              </w:rPr>
            </w:pPr>
            <w:r>
              <w:rPr>
                <w:rFonts w:hint="eastAsia" w:ascii="仿宋" w:hAnsi="仿宋" w:eastAsia="仿宋" w:cs="仿宋"/>
                <w:bCs/>
                <w:szCs w:val="21"/>
              </w:rPr>
              <w:t>指标二</w:t>
            </w:r>
          </w:p>
        </w:tc>
        <w:tc>
          <w:tcPr>
            <w:tcW w:w="5715" w:type="dxa"/>
            <w:gridSpan w:val="6"/>
            <w:vAlign w:val="center"/>
          </w:tcPr>
          <w:p w14:paraId="6C7A110A">
            <w:pPr>
              <w:spacing w:line="36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过氧化二叔戊基的主含量大于97%</w:t>
            </w:r>
          </w:p>
        </w:tc>
      </w:tr>
      <w:tr w14:paraId="4F45BA3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0CB881A2">
            <w:pPr>
              <w:spacing w:line="360" w:lineRule="exact"/>
              <w:jc w:val="center"/>
              <w:rPr>
                <w:rFonts w:hint="eastAsia" w:ascii="仿宋" w:hAnsi="仿宋" w:eastAsia="仿宋" w:cs="仿宋"/>
                <w:bCs/>
                <w:szCs w:val="21"/>
              </w:rPr>
            </w:pPr>
          </w:p>
        </w:tc>
        <w:tc>
          <w:tcPr>
            <w:tcW w:w="1467" w:type="dxa"/>
            <w:gridSpan w:val="2"/>
            <w:vAlign w:val="center"/>
          </w:tcPr>
          <w:p w14:paraId="1D51EBA3">
            <w:pPr>
              <w:spacing w:line="360" w:lineRule="exact"/>
              <w:jc w:val="center"/>
              <w:rPr>
                <w:rFonts w:hint="eastAsia" w:ascii="仿宋" w:hAnsi="仿宋" w:eastAsia="仿宋" w:cs="仿宋"/>
                <w:bCs/>
                <w:szCs w:val="21"/>
              </w:rPr>
            </w:pPr>
            <w:r>
              <w:rPr>
                <w:rFonts w:hint="eastAsia" w:ascii="仿宋" w:hAnsi="仿宋" w:eastAsia="仿宋" w:cs="仿宋"/>
                <w:bCs/>
                <w:szCs w:val="21"/>
              </w:rPr>
              <w:t>指标三</w:t>
            </w:r>
          </w:p>
        </w:tc>
        <w:tc>
          <w:tcPr>
            <w:tcW w:w="5715" w:type="dxa"/>
            <w:gridSpan w:val="6"/>
            <w:vAlign w:val="center"/>
          </w:tcPr>
          <w:p w14:paraId="6AC98023">
            <w:pPr>
              <w:spacing w:line="36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过氧化月桂酰的含量大于99%</w:t>
            </w:r>
          </w:p>
        </w:tc>
      </w:tr>
      <w:tr w14:paraId="2160B96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4104F731">
            <w:pPr>
              <w:spacing w:line="360" w:lineRule="exact"/>
              <w:jc w:val="center"/>
              <w:rPr>
                <w:rFonts w:hint="eastAsia" w:ascii="仿宋" w:hAnsi="仿宋" w:eastAsia="仿宋" w:cs="仿宋"/>
                <w:bCs/>
                <w:szCs w:val="21"/>
              </w:rPr>
            </w:pPr>
          </w:p>
        </w:tc>
        <w:tc>
          <w:tcPr>
            <w:tcW w:w="1467" w:type="dxa"/>
            <w:gridSpan w:val="2"/>
            <w:vAlign w:val="center"/>
          </w:tcPr>
          <w:p w14:paraId="768BE345">
            <w:pPr>
              <w:spacing w:line="360" w:lineRule="exact"/>
              <w:jc w:val="center"/>
              <w:rPr>
                <w:rFonts w:hint="eastAsia" w:ascii="仿宋" w:hAnsi="仿宋" w:eastAsia="仿宋" w:cs="仿宋"/>
                <w:bCs/>
                <w:szCs w:val="21"/>
              </w:rPr>
            </w:pPr>
            <w:r>
              <w:rPr>
                <w:rFonts w:hint="eastAsia" w:ascii="仿宋" w:hAnsi="仿宋" w:eastAsia="仿宋" w:cs="仿宋"/>
                <w:bCs/>
                <w:szCs w:val="21"/>
              </w:rPr>
              <w:t>指标四</w:t>
            </w:r>
          </w:p>
        </w:tc>
        <w:tc>
          <w:tcPr>
            <w:tcW w:w="5715" w:type="dxa"/>
            <w:gridSpan w:val="6"/>
            <w:vAlign w:val="center"/>
          </w:tcPr>
          <w:p w14:paraId="6F9AD16A">
            <w:pPr>
              <w:spacing w:line="360" w:lineRule="exact"/>
              <w:jc w:val="center"/>
              <w:rPr>
                <w:rFonts w:hint="eastAsia" w:ascii="仿宋" w:hAnsi="仿宋" w:eastAsia="仿宋" w:cs="仿宋"/>
                <w:szCs w:val="21"/>
              </w:rPr>
            </w:pPr>
            <w:r>
              <w:rPr>
                <w:rFonts w:hint="eastAsia" w:ascii="仿宋" w:hAnsi="仿宋" w:eastAsia="仿宋" w:cs="仿宋"/>
                <w:szCs w:val="21"/>
              </w:rPr>
              <w:t>过氧化（二）苯甲酰在二丁酯溶解中时间小于2分钟</w:t>
            </w:r>
          </w:p>
        </w:tc>
      </w:tr>
      <w:tr w14:paraId="01C1B88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16B4B168">
            <w:pPr>
              <w:spacing w:line="360" w:lineRule="exact"/>
              <w:jc w:val="center"/>
              <w:rPr>
                <w:rFonts w:hint="eastAsia" w:ascii="仿宋" w:hAnsi="仿宋" w:eastAsia="仿宋" w:cs="仿宋"/>
                <w:bCs/>
                <w:szCs w:val="21"/>
              </w:rPr>
            </w:pPr>
          </w:p>
        </w:tc>
        <w:tc>
          <w:tcPr>
            <w:tcW w:w="1467" w:type="dxa"/>
            <w:gridSpan w:val="2"/>
            <w:vAlign w:val="center"/>
          </w:tcPr>
          <w:p w14:paraId="2D069D3A">
            <w:pPr>
              <w:spacing w:line="360" w:lineRule="exact"/>
              <w:jc w:val="center"/>
              <w:rPr>
                <w:rFonts w:hint="eastAsia" w:ascii="仿宋" w:hAnsi="仿宋" w:eastAsia="仿宋" w:cs="仿宋"/>
                <w:bCs/>
                <w:szCs w:val="21"/>
              </w:rPr>
            </w:pPr>
            <w:r>
              <w:rPr>
                <w:rFonts w:hint="eastAsia" w:ascii="仿宋" w:hAnsi="仿宋" w:eastAsia="仿宋" w:cs="仿宋"/>
                <w:bCs/>
                <w:szCs w:val="21"/>
              </w:rPr>
              <w:t>指标五</w:t>
            </w:r>
          </w:p>
        </w:tc>
        <w:tc>
          <w:tcPr>
            <w:tcW w:w="5715" w:type="dxa"/>
            <w:gridSpan w:val="6"/>
            <w:vAlign w:val="center"/>
          </w:tcPr>
          <w:p w14:paraId="71CA879E">
            <w:pPr>
              <w:spacing w:line="360" w:lineRule="exact"/>
              <w:jc w:val="center"/>
              <w:rPr>
                <w:rFonts w:hint="eastAsia" w:ascii="仿宋" w:hAnsi="仿宋" w:eastAsia="仿宋" w:cs="仿宋"/>
                <w:szCs w:val="21"/>
              </w:rPr>
            </w:pPr>
          </w:p>
        </w:tc>
      </w:tr>
      <w:tr w14:paraId="6F5CC14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808" w:type="dxa"/>
            <w:vAlign w:val="center"/>
          </w:tcPr>
          <w:p w14:paraId="7FD0DDE5">
            <w:pPr>
              <w:spacing w:line="360" w:lineRule="exact"/>
              <w:jc w:val="center"/>
              <w:rPr>
                <w:color w:val="000000"/>
              </w:rPr>
            </w:pPr>
            <w:r>
              <w:rPr>
                <w:rFonts w:hint="eastAsia" w:ascii="仿宋" w:hAnsi="仿宋" w:eastAsia="仿宋" w:cs="仿宋"/>
                <w:bCs/>
                <w:color w:val="000000"/>
                <w:szCs w:val="21"/>
              </w:rPr>
              <w:t>意向解决方式*</w:t>
            </w:r>
          </w:p>
        </w:tc>
        <w:tc>
          <w:tcPr>
            <w:tcW w:w="7182" w:type="dxa"/>
            <w:gridSpan w:val="8"/>
            <w:vAlign w:val="center"/>
          </w:tcPr>
          <w:p w14:paraId="0ADD85A5">
            <w:pPr>
              <w:spacing w:line="360" w:lineRule="exact"/>
              <w:rPr>
                <w:rFonts w:hint="eastAsia" w:ascii="仿宋" w:hAnsi="仿宋" w:eastAsia="仿宋" w:cs="仿宋"/>
                <w:bCs/>
                <w:color w:val="000000"/>
                <w:szCs w:val="21"/>
              </w:rPr>
            </w:pP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技术许可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技术转让  □合作开发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委托开发  □股权投资  □债权投资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√其他</w:t>
            </w:r>
          </w:p>
        </w:tc>
      </w:tr>
      <w:tr w14:paraId="6B45736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808" w:type="dxa"/>
            <w:vAlign w:val="center"/>
          </w:tcPr>
          <w:p w14:paraId="546F1BA1">
            <w:pPr>
              <w:spacing w:line="400" w:lineRule="exact"/>
              <w:jc w:val="center"/>
              <w:rPr>
                <w:rFonts w:hint="eastAsia" w:ascii="仿宋" w:hAnsi="仿宋" w:eastAsia="仿宋" w:cs="仿宋"/>
                <w:bCs/>
                <w:color w:val="000000"/>
                <w:szCs w:val="21"/>
              </w:rPr>
            </w:pPr>
            <w:r>
              <w:rPr>
                <w:rFonts w:hint="eastAsia" w:ascii="仿宋" w:hAnsi="仿宋" w:eastAsia="仿宋" w:cs="仿宋"/>
                <w:color w:val="000000"/>
                <w:szCs w:val="21"/>
              </w:rPr>
              <w:t>引进成果阶段*</w:t>
            </w:r>
          </w:p>
        </w:tc>
        <w:tc>
          <w:tcPr>
            <w:tcW w:w="7182" w:type="dxa"/>
            <w:gridSpan w:val="8"/>
            <w:vAlign w:val="center"/>
          </w:tcPr>
          <w:p w14:paraId="4583C5BB">
            <w:pPr>
              <w:spacing w:line="400" w:lineRule="exact"/>
              <w:ind w:hanging="6"/>
              <w:rPr>
                <w:rFonts w:hint="eastAsia" w:ascii="仿宋" w:hAnsi="仿宋" w:eastAsia="仿宋" w:cs="仿宋"/>
                <w:bCs/>
                <w:color w:val="000000"/>
                <w:szCs w:val="21"/>
              </w:rPr>
            </w:pPr>
            <w:r>
              <w:rPr>
                <w:rFonts w:hint="eastAsia" w:ascii="仿宋" w:hAnsi="仿宋" w:eastAsia="仿宋" w:cs="仿宋"/>
                <w:color w:val="000000"/>
                <w:szCs w:val="21"/>
              </w:rPr>
              <w:sym w:font="Wingdings 2" w:char="00A3"/>
            </w:r>
            <w:r>
              <w:rPr>
                <w:rFonts w:hint="eastAsia" w:ascii="仿宋" w:hAnsi="仿宋" w:eastAsia="仿宋" w:cs="仿宋"/>
                <w:bCs/>
                <w:color w:val="000000"/>
                <w:szCs w:val="21"/>
              </w:rPr>
              <w:t>研制</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□试生产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□小批量生产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□批量生产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□√其它</w:t>
            </w:r>
          </w:p>
        </w:tc>
      </w:tr>
      <w:tr w14:paraId="5D46F66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808" w:type="dxa"/>
            <w:vAlign w:val="center"/>
          </w:tcPr>
          <w:p w14:paraId="6268C913">
            <w:pPr>
              <w:spacing w:line="360" w:lineRule="exact"/>
              <w:jc w:val="center"/>
              <w:rPr>
                <w:rFonts w:hint="eastAsia" w:ascii="仿宋" w:hAnsi="仿宋" w:eastAsia="仿宋" w:cs="仿宋"/>
                <w:bCs/>
                <w:szCs w:val="21"/>
              </w:rPr>
            </w:pPr>
            <w:r>
              <w:rPr>
                <w:rFonts w:hint="eastAsia" w:ascii="仿宋" w:hAnsi="仿宋" w:eastAsia="仿宋" w:cs="仿宋"/>
                <w:bCs/>
                <w:szCs w:val="21"/>
              </w:rPr>
              <w:t>计划投入资金*</w:t>
            </w:r>
          </w:p>
        </w:tc>
        <w:tc>
          <w:tcPr>
            <w:tcW w:w="7182" w:type="dxa"/>
            <w:gridSpan w:val="8"/>
            <w:vAlign w:val="center"/>
          </w:tcPr>
          <w:p w14:paraId="68F6C095">
            <w:pPr>
              <w:spacing w:line="36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80万</w:t>
            </w:r>
            <w:bookmarkStart w:id="0" w:name="_GoBack"/>
            <w:bookmarkEnd w:id="0"/>
          </w:p>
        </w:tc>
      </w:tr>
      <w:tr w14:paraId="4A91085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808" w:type="dxa"/>
            <w:vAlign w:val="center"/>
          </w:tcPr>
          <w:p w14:paraId="0668E628">
            <w:pPr>
              <w:pStyle w:val="13"/>
              <w:spacing w:before="188" w:line="219" w:lineRule="auto"/>
              <w:ind w:left="124"/>
              <w:jc w:val="center"/>
              <w:rPr>
                <w:rFonts w:hint="eastAsia" w:ascii="仿宋" w:hAnsi="仿宋" w:eastAsia="仿宋" w:cs="仿宋"/>
                <w:bCs/>
                <w:szCs w:val="21"/>
              </w:rPr>
            </w:pPr>
            <w:r>
              <w:rPr>
                <w:rFonts w:hint="eastAsia" w:ascii="仿宋" w:hAnsi="仿宋" w:eastAsia="仿宋" w:cs="仿宋"/>
                <w:bCs/>
                <w:sz w:val="21"/>
                <w:szCs w:val="21"/>
                <w:lang w:eastAsia="zh-CN"/>
              </w:rPr>
              <w:t>企业主要负责人(签字)</w:t>
            </w:r>
          </w:p>
        </w:tc>
        <w:tc>
          <w:tcPr>
            <w:tcW w:w="7182" w:type="dxa"/>
            <w:gridSpan w:val="8"/>
            <w:vAlign w:val="center"/>
          </w:tcPr>
          <w:p w14:paraId="01523A3E">
            <w:pPr>
              <w:spacing w:line="360" w:lineRule="exact"/>
              <w:jc w:val="center"/>
              <w:rPr>
                <w:rFonts w:hint="eastAsia" w:ascii="仿宋" w:hAnsi="仿宋" w:eastAsia="仿宋" w:cs="仿宋"/>
                <w:szCs w:val="21"/>
              </w:rPr>
            </w:pPr>
          </w:p>
        </w:tc>
      </w:tr>
    </w:tbl>
    <w:p w14:paraId="38FA6EDD"/>
    <w:sectPr>
      <w:footerReference r:id="rId3" w:type="default"/>
      <w:pgSz w:w="11906" w:h="16838"/>
      <w:pgMar w:top="1587" w:right="1587" w:bottom="1587" w:left="1701" w:header="851" w:footer="992" w:gutter="0"/>
      <w:pgNumType w:fmt="numberInDash"/>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479BC">
    <w:pPr>
      <w:pStyle w:val="5"/>
      <w:tabs>
        <w:tab w:val="clear" w:pos="4153"/>
      </w:tabs>
      <w:jc w:val="right"/>
    </w:pPr>
    <w: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3FCF7B2">
                          <w:pPr>
                            <w:pStyle w:val="5"/>
                            <w:rPr>
                              <w:rFonts w:hint="eastAsia" w:ascii="宋体" w:hAnsi="宋体"/>
                              <w:sz w:val="28"/>
                              <w:szCs w:val="28"/>
                            </w:rPr>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- 7 -</w:t>
                          </w:r>
                          <w:r>
                            <w:rPr>
                              <w:rFonts w:hint="eastAsia" w:ascii="宋体" w:hAnsi="宋体"/>
                              <w:sz w:val="28"/>
                              <w:szCs w:val="28"/>
                            </w:rPr>
                            <w:fldChar w:fldCharType="end"/>
                          </w:r>
                        </w:p>
                      </w:txbxContent>
                    </wps:txbx>
                    <wps:bodyPr wrap="none" lIns="0" tIns="0" rIns="0" bIns="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5dblS0AAAAAUBAAAPAAAAAAAAAAEAIAAAACIAAABkcnMvZG93bnJldi54bWxQSwECFAAUAAAA&#10;CACHTuJAunM+tL0BAAB7AwAADgAAAAAAAAABACAAAAAfAQAAZHJzL2Uyb0RvYy54bWxQSwUGAAAA&#10;AAYABgBZAQAATgUAAAAA&#10;">
              <v:fill on="f" focussize="0,0"/>
              <v:stroke on="f"/>
              <v:imagedata o:title=""/>
              <o:lock v:ext="edit" aspectratio="f"/>
              <v:textbox inset="0mm,0mm,0mm,0mm" style="mso-fit-shape-to-text:t;">
                <w:txbxContent>
                  <w:p w14:paraId="73FCF7B2">
                    <w:pPr>
                      <w:pStyle w:val="5"/>
                      <w:rPr>
                        <w:rFonts w:hint="eastAsia" w:ascii="宋体" w:hAnsi="宋体"/>
                        <w:sz w:val="28"/>
                        <w:szCs w:val="28"/>
                      </w:rPr>
                    </w:pP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rPr>
                      <w:t>- 7 -</w:t>
                    </w:r>
                    <w:r>
                      <w:rPr>
                        <w:rFonts w:hint="eastAsia" w:ascii="宋体" w:hAnsi="宋体"/>
                        <w:sz w:val="28"/>
                        <w:szCs w:val="2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56ACC"/>
    <w:multiLevelType w:val="singleLevel"/>
    <w:tmpl w:val="F6256AC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zZWU5YzY2NWY3ODM2YjE0ZTU0MzcyZWZjNDg4NTQifQ=="/>
  </w:docVars>
  <w:rsids>
    <w:rsidRoot w:val="00C7146A"/>
    <w:rsid w:val="00996A15"/>
    <w:rsid w:val="00B34E03"/>
    <w:rsid w:val="00C7146A"/>
    <w:rsid w:val="00CF614F"/>
    <w:rsid w:val="00E83A0C"/>
    <w:rsid w:val="00F103F0"/>
    <w:rsid w:val="055A55B4"/>
    <w:rsid w:val="168E4B10"/>
    <w:rsid w:val="275E4798"/>
    <w:rsid w:val="3ADFA492"/>
    <w:rsid w:val="3B882329"/>
    <w:rsid w:val="45A52B4F"/>
    <w:rsid w:val="46B15D25"/>
    <w:rsid w:val="59F70F21"/>
    <w:rsid w:val="5BAF2468"/>
    <w:rsid w:val="5D134B32"/>
    <w:rsid w:val="5F67C838"/>
    <w:rsid w:val="5FB725CA"/>
    <w:rsid w:val="68DE5C98"/>
    <w:rsid w:val="717F338F"/>
    <w:rsid w:val="763FFF3C"/>
    <w:rsid w:val="7C9846C3"/>
    <w:rsid w:val="9CF71DC1"/>
    <w:rsid w:val="E7F31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before="100" w:beforeLines="100" w:line="360" w:lineRule="auto"/>
      <w:jc w:val="left"/>
      <w:outlineLvl w:val="0"/>
    </w:pPr>
    <w:rPr>
      <w:rFonts w:ascii="Arial" w:hAnsi="Arial" w:eastAsia="黑体"/>
      <w:b/>
      <w:kern w:val="44"/>
      <w:sz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ind w:left="3" w:hanging="3"/>
    </w:pPr>
    <w:rPr>
      <w:rFonts w:ascii="方正仿宋简体" w:hAnsi="Times New Roman" w:cs="Times New Roma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5"/>
    <w:uiPriority w:val="0"/>
    <w:pPr>
      <w:tabs>
        <w:tab w:val="center" w:pos="4153"/>
        <w:tab w:val="right" w:pos="8306"/>
      </w:tabs>
      <w:snapToGrid w:val="0"/>
      <w:jc w:val="center"/>
    </w:pPr>
    <w:rPr>
      <w:sz w:val="18"/>
      <w:szCs w:val="18"/>
    </w:rPr>
  </w:style>
  <w:style w:type="paragraph" w:styleId="7">
    <w:name w:val="footnote text"/>
    <w:basedOn w:val="1"/>
    <w:qFormat/>
    <w:uiPriority w:val="0"/>
    <w:pPr>
      <w:snapToGrid w:val="0"/>
      <w:jc w:val="left"/>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11">
    <w:name w:val="List Paragraph"/>
    <w:basedOn w:val="1"/>
    <w:qFormat/>
    <w:uiPriority w:val="99"/>
    <w:pPr>
      <w:ind w:firstLine="420" w:firstLineChars="200"/>
    </w:pPr>
    <w:rPr>
      <w:rFonts w:ascii="Times New Roman" w:hAnsi="Times New Roman" w:cs="Times New Roman"/>
    </w:rPr>
  </w:style>
  <w:style w:type="paragraph" w:customStyle="1" w:styleId="12">
    <w:name w:val="段"/>
    <w:next w:val="1"/>
    <w:qFormat/>
    <w:uiPriority w:val="0"/>
    <w:pPr>
      <w:autoSpaceDE w:val="0"/>
      <w:autoSpaceDN w:val="0"/>
      <w:ind w:firstLine="200"/>
      <w:jc w:val="both"/>
    </w:pPr>
    <w:rPr>
      <w:rFonts w:ascii="宋体" w:hAnsi="Calibri" w:eastAsia="宋体" w:cs="Times New Roman"/>
      <w:sz w:val="21"/>
      <w:szCs w:val="22"/>
      <w:lang w:val="en-US" w:eastAsia="zh-CN" w:bidi="ar-SA"/>
    </w:rPr>
  </w:style>
  <w:style w:type="paragraph" w:customStyle="1" w:styleId="13">
    <w:name w:val="Table Text"/>
    <w:basedOn w:val="1"/>
    <w:semiHidden/>
    <w:qFormat/>
    <w:uiPriority w:val="0"/>
    <w:rPr>
      <w:rFonts w:ascii="宋体" w:hAnsi="宋体"/>
      <w:sz w:val="22"/>
      <w:szCs w:val="22"/>
      <w:lang w:eastAsia="en-US"/>
    </w:rPr>
  </w:style>
  <w:style w:type="table" w:customStyle="1" w:styleId="14">
    <w:name w:val="Table Normal"/>
    <w:unhideWhenUsed/>
    <w:qFormat/>
    <w:uiPriority w:val="0"/>
    <w:tblPr>
      <w:tblCellMar>
        <w:top w:w="0" w:type="dxa"/>
        <w:left w:w="0" w:type="dxa"/>
        <w:bottom w:w="0" w:type="dxa"/>
        <w:right w:w="0" w:type="dxa"/>
      </w:tblCellMar>
    </w:tblPr>
  </w:style>
  <w:style w:type="character" w:customStyle="1" w:styleId="15">
    <w:name w:val="页眉 字符"/>
    <w:basedOn w:val="10"/>
    <w:link w:val="6"/>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1838</Words>
  <Characters>1979</Characters>
  <Lines>16</Lines>
  <Paragraphs>4</Paragraphs>
  <TotalTime>3</TotalTime>
  <ScaleCrop>false</ScaleCrop>
  <LinksUpToDate>false</LinksUpToDate>
  <CharactersWithSpaces>2188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2026-04-10T07:12:00Z</dcterms:created>
  <dc:creator>uos</dc:creator>
  <cp:lastModifiedBy>JIng</cp:lastModifiedBy>
  <cp:lastPrinted>2024-11-22T09:15:00Z</cp:lastPrinted>
  <dcterms:modified xsi:type="dcterms:W3CDTF">2026-04-13T07:43:39Z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1E1ABDF7552D4CA6B2E6CE7AA51CE452_13</vt:lpwstr>
  </property>
  <property fmtid="{D5CDD505-2E9C-101B-9397-08002B2CF9AE}" pid="4" name="KSOTemplateDocerSaveRecord">
    <vt:lpwstr>eyJoZGlkIjoiZTgxMTU3YjNhZTFiNTkxOTkyMDI5MDA5ZDJlMzFhNmUiLCJ1c2VySWQiOiI4MjgyNTU2NzcifQ==</vt:lpwstr>
  </property>
</Properties>
</file>